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35" w:rsidRDefault="00DD6235" w:rsidP="00DD6235">
      <w:pPr>
        <w:spacing w:after="100" w:afterAutospacing="1" w:line="432" w:lineRule="auto"/>
        <w:ind w:firstLine="753"/>
        <w:jc w:val="left"/>
        <w:rPr>
          <w:rFonts w:ascii="Arial" w:hAnsi="Arial" w:cs="Arial"/>
          <w:b/>
          <w:bCs/>
          <w:color w:val="333333"/>
          <w:sz w:val="30"/>
          <w:szCs w:val="30"/>
        </w:rPr>
      </w:pPr>
      <w:bookmarkStart w:id="0" w:name="_GoBack"/>
      <w:bookmarkEnd w:id="0"/>
      <w:r>
        <w:rPr>
          <w:rFonts w:ascii="宋体" w:hAnsi="宋体" w:hint="eastAsia"/>
          <w:b/>
          <w:bCs/>
          <w:color w:val="333333"/>
          <w:sz w:val="30"/>
          <w:szCs w:val="30"/>
        </w:rPr>
        <w:t>公司简介</w:t>
      </w:r>
    </w:p>
    <w:p w:rsidR="00DD6235" w:rsidRDefault="00DD6235" w:rsidP="00DD6235">
      <w:pPr>
        <w:spacing w:before="100" w:beforeAutospacing="1" w:after="100" w:afterAutospacing="1" w:line="432" w:lineRule="auto"/>
        <w:ind w:firstLine="600"/>
        <w:jc w:val="left"/>
        <w:rPr>
          <w:rFonts w:ascii="仿宋" w:eastAsia="仿宋" w:hAnsi="仿宋"/>
          <w:color w:val="000000"/>
          <w:sz w:val="30"/>
          <w:szCs w:val="30"/>
        </w:rPr>
      </w:pPr>
      <w:r>
        <w:rPr>
          <w:rFonts w:ascii="仿宋" w:eastAsia="仿宋" w:hAnsi="仿宋" w:hint="eastAsia"/>
          <w:color w:val="000000"/>
          <w:sz w:val="30"/>
          <w:szCs w:val="30"/>
        </w:rPr>
        <w:t>中合中小企业融资担保股份有限公司是国务院利用外资设立担保公司的试点项目，是国家发展多层次中小企业金融服务的重要举措。公司于2012年7月19日注册设立,注册资本为51.26亿元人民币，是国内注册资本最大的担保机构。公司秉持“允执其中，合作共赢”的经营理念，致力发展成为具有市场竞争力和行业影响力，具有长远投资价值的金融服务集团。</w:t>
      </w:r>
    </w:p>
    <w:p w:rsidR="00DD6235" w:rsidRDefault="00DD6235" w:rsidP="00DD6235">
      <w:pPr>
        <w:spacing w:before="100" w:beforeAutospacing="1" w:after="100" w:afterAutospacing="1" w:line="432" w:lineRule="auto"/>
        <w:ind w:firstLine="600"/>
        <w:rPr>
          <w:rFonts w:ascii="仿宋" w:eastAsia="仿宋" w:hAnsi="仿宋"/>
          <w:color w:val="000000"/>
          <w:sz w:val="30"/>
          <w:szCs w:val="30"/>
        </w:rPr>
      </w:pPr>
      <w:r>
        <w:rPr>
          <w:rFonts w:ascii="仿宋" w:eastAsia="仿宋" w:hAnsi="仿宋" w:hint="eastAsia"/>
          <w:color w:val="000000"/>
          <w:sz w:val="30"/>
          <w:szCs w:val="30"/>
        </w:rPr>
        <w:t>公司是中外合资的跨区域融资担保机构，由中方和外方共7家股东共同发起设立，主要股东包括：中国进出口银行、美国摩根大通集团、海</w:t>
      </w:r>
      <w:proofErr w:type="gramStart"/>
      <w:r>
        <w:rPr>
          <w:rFonts w:ascii="仿宋" w:eastAsia="仿宋" w:hAnsi="仿宋" w:hint="eastAsia"/>
          <w:color w:val="000000"/>
          <w:sz w:val="30"/>
          <w:szCs w:val="30"/>
        </w:rPr>
        <w:t>航资本</w:t>
      </w:r>
      <w:proofErr w:type="gramEnd"/>
      <w:r>
        <w:rPr>
          <w:rFonts w:ascii="仿宋" w:eastAsia="仿宋" w:hAnsi="仿宋" w:hint="eastAsia"/>
          <w:color w:val="000000"/>
          <w:sz w:val="30"/>
          <w:szCs w:val="30"/>
        </w:rPr>
        <w:t>控股有限公司、宝钢集团有限公司、西门子（中国）有限公司等国内外知名企业。公司业务范围广阔，主要包括贷款担保、债券发行担保、贸易/项目融资担保等融资性担保业务，以及工程履约担保等非融资性担保业务。基于公司的资本实力、股东背景，以及清晰的发展战略，公司成为了全国唯一一家获得标准普尔和穆迪颁发的长期主体投资级信用评级，和国内6家主流信用评级公司颁发的长期主体AAA级信用评级的融资担保机构。</w:t>
      </w:r>
    </w:p>
    <w:p w:rsidR="00DD6235" w:rsidRDefault="00DD6235" w:rsidP="00DD6235">
      <w:pPr>
        <w:spacing w:before="100" w:beforeAutospacing="1" w:after="100" w:afterAutospacing="1" w:line="432" w:lineRule="auto"/>
        <w:ind w:firstLine="600"/>
        <w:jc w:val="left"/>
        <w:rPr>
          <w:rFonts w:ascii="仿宋" w:eastAsia="仿宋" w:hAnsi="仿宋"/>
          <w:color w:val="000000"/>
          <w:sz w:val="30"/>
          <w:szCs w:val="30"/>
        </w:rPr>
      </w:pPr>
      <w:r>
        <w:rPr>
          <w:rFonts w:ascii="仿宋" w:eastAsia="仿宋" w:hAnsi="仿宋" w:hint="eastAsia"/>
          <w:color w:val="000000"/>
          <w:sz w:val="30"/>
          <w:szCs w:val="30"/>
        </w:rPr>
        <w:t>在公司快速发展的同时，公司高度注重人才的吸引和培养，公司秉承机会平等、合理竞争的原则，倡导合</w:t>
      </w:r>
      <w:proofErr w:type="gramStart"/>
      <w:r>
        <w:rPr>
          <w:rFonts w:ascii="仿宋" w:eastAsia="仿宋" w:hAnsi="仿宋" w:hint="eastAsia"/>
          <w:color w:val="000000"/>
          <w:sz w:val="30"/>
          <w:szCs w:val="30"/>
        </w:rPr>
        <w:t>衷</w:t>
      </w:r>
      <w:proofErr w:type="gramEnd"/>
      <w:r>
        <w:rPr>
          <w:rFonts w:ascii="仿宋" w:eastAsia="仿宋" w:hAnsi="仿宋" w:hint="eastAsia"/>
          <w:color w:val="000000"/>
          <w:sz w:val="30"/>
          <w:szCs w:val="30"/>
        </w:rPr>
        <w:t>共济、互敬互助的精神，尊重员工权益，关注员工诉求，努力创造安全、高效的</w:t>
      </w:r>
      <w:r>
        <w:rPr>
          <w:rFonts w:ascii="仿宋" w:eastAsia="仿宋" w:hAnsi="仿宋" w:hint="eastAsia"/>
          <w:color w:val="000000"/>
          <w:sz w:val="30"/>
          <w:szCs w:val="30"/>
        </w:rPr>
        <w:lastRenderedPageBreak/>
        <w:t>职业环境，为每一位员工提供学习的园地和发展的平台，使得每一位员工都获得安全感、幸福感和成就感。</w:t>
      </w:r>
    </w:p>
    <w:p w:rsidR="00DD6235" w:rsidRDefault="00DD6235" w:rsidP="00DD6235">
      <w:pPr>
        <w:spacing w:before="100" w:beforeAutospacing="1" w:after="100" w:afterAutospacing="1" w:line="432" w:lineRule="auto"/>
        <w:ind w:firstLine="600"/>
        <w:jc w:val="left"/>
        <w:rPr>
          <w:rFonts w:ascii="仿宋" w:eastAsia="仿宋" w:hAnsi="仿宋"/>
          <w:color w:val="000000"/>
          <w:sz w:val="30"/>
          <w:szCs w:val="30"/>
        </w:rPr>
      </w:pPr>
      <w:r>
        <w:rPr>
          <w:rFonts w:ascii="仿宋" w:eastAsia="仿宋" w:hAnsi="仿宋" w:hint="eastAsia"/>
          <w:color w:val="000000"/>
          <w:sz w:val="30"/>
          <w:szCs w:val="30"/>
        </w:rPr>
        <w:t>期待您的加入，让我们以“怀仁”之心相互包容，以“明智”之心共同进步，以“守信”之心真诚相待，携手共创美好未来！</w:t>
      </w:r>
    </w:p>
    <w:p w:rsidR="002E2AA7" w:rsidRDefault="002E2AA7" w:rsidP="002E2AA7">
      <w:pPr>
        <w:spacing w:line="360" w:lineRule="auto"/>
        <w:jc w:val="center"/>
        <w:rPr>
          <w:rFonts w:ascii="宋体" w:hAnsi="宋体"/>
          <w:sz w:val="30"/>
          <w:szCs w:val="30"/>
        </w:rPr>
      </w:pPr>
      <w:r>
        <w:rPr>
          <w:rFonts w:ascii="宋体" w:hAnsi="宋体" w:hint="eastAsia"/>
          <w:sz w:val="30"/>
          <w:szCs w:val="30"/>
        </w:rPr>
        <w:t>中合担保官方</w:t>
      </w:r>
      <w:proofErr w:type="gramStart"/>
      <w:r>
        <w:rPr>
          <w:rFonts w:ascii="宋体" w:hAnsi="宋体" w:hint="eastAsia"/>
          <w:sz w:val="30"/>
          <w:szCs w:val="30"/>
        </w:rPr>
        <w:t>微信平台</w:t>
      </w:r>
      <w:proofErr w:type="gramEnd"/>
      <w:r>
        <w:rPr>
          <w:rFonts w:ascii="宋体" w:hAnsi="宋体" w:hint="eastAsia"/>
          <w:sz w:val="30"/>
          <w:szCs w:val="30"/>
        </w:rPr>
        <w:t xml:space="preserve">： </w:t>
      </w:r>
      <w:r>
        <w:rPr>
          <w:rFonts w:ascii="宋体" w:hAnsi="宋体"/>
          <w:noProof/>
          <w:sz w:val="30"/>
          <w:szCs w:val="30"/>
        </w:rPr>
        <w:drawing>
          <wp:inline distT="0" distB="0" distL="0" distR="0" wp14:anchorId="5C791B7E" wp14:editId="2D208884">
            <wp:extent cx="571500" cy="571500"/>
            <wp:effectExtent l="0" t="0" r="0" b="0"/>
            <wp:docPr id="1" name="图片 1" descr="qrcode_for_gh_0963a0ae6fb7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qrcode_for_gh_0963a0ae6fb7_34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2E2AA7" w:rsidRDefault="002E2AA7" w:rsidP="002E2AA7">
      <w:pPr>
        <w:spacing w:line="360" w:lineRule="auto"/>
        <w:jc w:val="center"/>
        <w:rPr>
          <w:rFonts w:ascii="宋体" w:hAnsi="宋体"/>
          <w:sz w:val="30"/>
          <w:szCs w:val="30"/>
        </w:rPr>
      </w:pPr>
      <w:r>
        <w:rPr>
          <w:rFonts w:ascii="宋体" w:hAnsi="宋体" w:hint="eastAsia"/>
          <w:sz w:val="30"/>
          <w:szCs w:val="30"/>
        </w:rPr>
        <w:t>欢迎登陆公司网站了解更多资讯信息：</w:t>
      </w:r>
      <w:hyperlink r:id="rId7" w:history="1">
        <w:r>
          <w:rPr>
            <w:rStyle w:val="a3"/>
            <w:rFonts w:ascii="宋体" w:hAnsi="宋体" w:hint="eastAsia"/>
            <w:sz w:val="30"/>
            <w:szCs w:val="30"/>
          </w:rPr>
          <w:t>www.sinoguarantee.com</w:t>
        </w:r>
      </w:hyperlink>
    </w:p>
    <w:p w:rsidR="0039474C" w:rsidRPr="002E2AA7" w:rsidRDefault="0039474C"/>
    <w:sectPr w:rsidR="0039474C" w:rsidRPr="002E2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235"/>
    <w:rsid w:val="002E2AA7"/>
    <w:rsid w:val="0039474C"/>
    <w:rsid w:val="00C87B4C"/>
    <w:rsid w:val="00DD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35"/>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2AA7"/>
    <w:rPr>
      <w:color w:val="0000FF"/>
      <w:u w:val="single"/>
    </w:rPr>
  </w:style>
  <w:style w:type="paragraph" w:styleId="a4">
    <w:name w:val="Balloon Text"/>
    <w:basedOn w:val="a"/>
    <w:link w:val="Char"/>
    <w:uiPriority w:val="99"/>
    <w:semiHidden/>
    <w:unhideWhenUsed/>
    <w:rsid w:val="002E2AA7"/>
    <w:rPr>
      <w:sz w:val="18"/>
      <w:szCs w:val="18"/>
    </w:rPr>
  </w:style>
  <w:style w:type="character" w:customStyle="1" w:styleId="Char">
    <w:name w:val="批注框文本 Char"/>
    <w:basedOn w:val="a0"/>
    <w:link w:val="a4"/>
    <w:uiPriority w:val="99"/>
    <w:semiHidden/>
    <w:rsid w:val="002E2AA7"/>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35"/>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2AA7"/>
    <w:rPr>
      <w:color w:val="0000FF"/>
      <w:u w:val="single"/>
    </w:rPr>
  </w:style>
  <w:style w:type="paragraph" w:styleId="a4">
    <w:name w:val="Balloon Text"/>
    <w:basedOn w:val="a"/>
    <w:link w:val="Char"/>
    <w:uiPriority w:val="99"/>
    <w:semiHidden/>
    <w:unhideWhenUsed/>
    <w:rsid w:val="002E2AA7"/>
    <w:rPr>
      <w:sz w:val="18"/>
      <w:szCs w:val="18"/>
    </w:rPr>
  </w:style>
  <w:style w:type="character" w:customStyle="1" w:styleId="Char">
    <w:name w:val="批注框文本 Char"/>
    <w:basedOn w:val="a0"/>
    <w:link w:val="a4"/>
    <w:uiPriority w:val="99"/>
    <w:semiHidden/>
    <w:rsid w:val="002E2AA7"/>
    <w:rPr>
      <w:rFonts w:ascii="Calibri" w:eastAsia="宋体" w:hAnsi="Calibri"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18910">
      <w:bodyDiv w:val="1"/>
      <w:marLeft w:val="0"/>
      <w:marRight w:val="0"/>
      <w:marTop w:val="0"/>
      <w:marBottom w:val="0"/>
      <w:divBdr>
        <w:top w:val="none" w:sz="0" w:space="0" w:color="auto"/>
        <w:left w:val="none" w:sz="0" w:space="0" w:color="auto"/>
        <w:bottom w:val="none" w:sz="0" w:space="0" w:color="auto"/>
        <w:right w:val="none" w:sz="0" w:space="0" w:color="auto"/>
      </w:divBdr>
    </w:div>
    <w:div w:id="11406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noguarante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FE868.28413A8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张帆</dc:creator>
  <cp:lastModifiedBy>杨毅</cp:lastModifiedBy>
  <cp:revision>2</cp:revision>
  <dcterms:created xsi:type="dcterms:W3CDTF">2015-10-21T07:31:00Z</dcterms:created>
  <dcterms:modified xsi:type="dcterms:W3CDTF">2015-10-21T07:31:00Z</dcterms:modified>
</cp:coreProperties>
</file>