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52"/>
          <w:szCs w:val="52"/>
          <w:lang w:eastAsia="zh-CN"/>
        </w:rPr>
      </w:pPr>
      <w:r>
        <w:rPr>
          <w:rFonts w:hint="eastAsia" w:ascii="宋体" w:hAnsi="宋体" w:eastAsia="宋体" w:cs="宋体"/>
          <w:sz w:val="52"/>
          <w:szCs w:val="52"/>
          <w:lang w:eastAsia="zh-CN"/>
        </w:rPr>
        <w:t>诚聘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i w:val="0"/>
          <w:caps w:val="0"/>
          <w:color w:val="FF0000"/>
          <w:spacing w:val="0"/>
          <w:sz w:val="32"/>
          <w:szCs w:val="32"/>
        </w:rPr>
        <w:t>兵工财务有限责任公司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0"/>
          <w:szCs w:val="30"/>
          <w:lang w:eastAsia="zh-CN"/>
        </w:rPr>
        <w:t>是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0"/>
          <w:szCs w:val="30"/>
        </w:rPr>
        <w:t>经中国人民银行批准，于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0"/>
          <w:szCs w:val="30"/>
          <w:lang w:val="en-US"/>
        </w:rPr>
        <w:t>1997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0"/>
          <w:szCs w:val="30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0"/>
          <w:szCs w:val="30"/>
          <w:lang w:val="en-US"/>
        </w:rPr>
        <w:t>5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0"/>
          <w:szCs w:val="30"/>
        </w:rPr>
        <w:t>月正式成立，为隶属于中国兵器工业集团公司的非银行金融机构，立足兵器工业集团，按照国资委、银监会《指导意见》要求，致力于发挥资金归集平台、资金结算平台、资金监控平台、金融服务平台职能，以全方位的金融服务支撑兵器工业集团产业发展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576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  <w:t>目前，经监管机构核准，公司已经具备了《企业集团财务公司管理办法》允许财务公司开展的全部业务品种，成为行业里为数不多的具备全牌照经营资质的机构之一，各项业务全面发展，业务品种不断创新，建立了一套具有兵器金融特点的完整业务体系。公司目前开展的业务主要包括存款业务、贷款业务、中间业务、票据业务、结算业务、投资业务、消费信贷、买方信贷、融资租赁、外汇业务等大类，涵盖数十个业务品种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576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  <w:t>由于公司的快速发展和业务规模的不断壮大，现诚聘英才！</w:t>
      </w:r>
    </w:p>
    <w:tbl>
      <w:tblPr>
        <w:tblStyle w:val="6"/>
        <w:tblW w:w="89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招聘岗位</w:t>
            </w:r>
          </w:p>
        </w:tc>
        <w:tc>
          <w:tcPr>
            <w:tcW w:w="473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相关要求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金融管理岗（4人）</w:t>
            </w:r>
          </w:p>
        </w:tc>
        <w:tc>
          <w:tcPr>
            <w:tcW w:w="473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1、精通金融行业专业知识，熟悉财务管理、资金管理类知识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2、“211”院校全日制硕士研究生或财经类大学全日制硕士研究生学历，应届生毕业生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3、财会、金融、投资等专业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right="0" w:firstLine="0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right="0" w:firstLine="0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研发管理工程师（1人）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473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1、负责公司信息系统建设项目管理，研究制定解决方案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2、根据公司业务需要，组织开展公司信息系统的需求调研、设计、开发与实施工作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3、负责信息系统、应用服务日常运行维护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4、负责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idc服务器、网络、安全等设备的安装、调试、维护工作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5、“211”工程院校全日制硕士研究生，计算机相关专业应届生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6、熟悉一种或多种编程语言，熟悉Oracle或SQLserver数据库；熟悉Linx、win2008服务器操作系统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576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576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576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  <w:t>公司地址：北京市东城区青年湖南街19号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576"/>
        <w:jc w:val="left"/>
        <w:textAlignment w:val="auto"/>
        <w:outlineLvl w:val="9"/>
        <w:rPr>
          <w:rFonts w:hint="eastAsia" w:ascii="宋体" w:hAnsi="宋体" w:eastAsia="宋体" w:cs="宋体"/>
          <w:sz w:val="52"/>
          <w:szCs w:val="5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  <w:t>联系电话：010-84119397（林老师）</w:t>
      </w:r>
    </w:p>
    <w:p>
      <w:pPr/>
    </w:p>
    <w:sectPr>
      <w:pgSz w:w="11906" w:h="16838"/>
      <w:pgMar w:top="816" w:right="1800" w:bottom="64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A6A85"/>
    <w:rsid w:val="0FFA6A8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2016-03-28T03:20:00Z</dcterms:created>
  <dc:creator>linh</dc:creator>
  <cp:lastModifiedBy>linh</cp:lastModifiedBy>
  <dcterms:modified xsi:type="dcterms:W3CDTF">2016-03-28T03:22:23Z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