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ED2A2" w14:textId="5BD44075" w:rsidR="005412F0" w:rsidRPr="00FD67CC" w:rsidRDefault="00152A82" w:rsidP="00E54135">
      <w:pPr>
        <w:pStyle w:val="a6"/>
        <w:shd w:val="clear" w:color="auto" w:fill="FFFFFF"/>
        <w:spacing w:before="0" w:beforeAutospacing="0" w:after="0" w:afterAutospacing="0" w:line="326" w:lineRule="atLeast"/>
        <w:ind w:firstLine="480"/>
        <w:jc w:val="center"/>
        <w:rPr>
          <w:rFonts w:ascii="黑体" w:eastAsia="黑体" w:hAnsi="黑体"/>
          <w:b/>
          <w:sz w:val="28"/>
          <w:szCs w:val="28"/>
        </w:rPr>
      </w:pPr>
      <w:r w:rsidRPr="00FD67CC">
        <w:rPr>
          <w:rFonts w:ascii="黑体" w:eastAsia="黑体" w:hAnsi="黑体" w:hint="eastAsia"/>
          <w:b/>
          <w:sz w:val="28"/>
          <w:szCs w:val="28"/>
        </w:rPr>
        <w:t>华润置地</w:t>
      </w:r>
      <w:r w:rsidR="00E54135">
        <w:rPr>
          <w:rFonts w:ascii="黑体" w:eastAsia="黑体" w:hAnsi="黑体" w:hint="eastAsia"/>
          <w:b/>
          <w:sz w:val="28"/>
          <w:szCs w:val="28"/>
        </w:rPr>
        <w:t>简介</w:t>
      </w:r>
      <w:r w:rsidR="00B43838"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14:paraId="517BB2F6" w14:textId="77777777" w:rsidR="003A3E4C" w:rsidRPr="00FD67CC" w:rsidRDefault="003A3E4C" w:rsidP="00E87FC0">
      <w:pPr>
        <w:pStyle w:val="a5"/>
        <w:widowControl/>
        <w:shd w:val="clear" w:color="auto" w:fill="FFFFFF"/>
        <w:spacing w:line="326" w:lineRule="exact"/>
        <w:ind w:firstLineChars="193" w:firstLine="425"/>
        <w:jc w:val="left"/>
        <w:rPr>
          <w:rFonts w:ascii="仿宋_GB2312" w:eastAsia="仿宋_GB2312" w:hAnsi="仿宋" w:cs="Times New Roman"/>
          <w:kern w:val="0"/>
          <w:sz w:val="22"/>
        </w:rPr>
      </w:pPr>
      <w:r w:rsidRPr="00FD67CC">
        <w:rPr>
          <w:rFonts w:ascii="仿宋_GB2312" w:eastAsia="仿宋_GB2312" w:hAnsi="仿宋" w:cs="Times New Roman" w:hint="eastAsia"/>
          <w:kern w:val="0"/>
          <w:sz w:val="22"/>
        </w:rPr>
        <w:t>华润置地有限公司（HK1109）是华润集团旗下的地产业务旗舰，中国内地最具实力的综合型地产发展商之一，从2010年3月8日起香港恒生指数有限公司把华润置地纳入恒生指数成份股，成为香港蓝筹之一。截至2015年6月底，公司总资产超过3,500亿港元，净资产超过1,300亿港元，土地储备面积超过4,200万平米，华润置地已进入中国内地53个城市，正在发展项目超过120个。</w:t>
      </w:r>
    </w:p>
    <w:p w14:paraId="118D778A" w14:textId="69C33F88" w:rsidR="003A3E4C" w:rsidRPr="00FD67CC" w:rsidRDefault="003A3E4C" w:rsidP="00E87FC0">
      <w:pPr>
        <w:pStyle w:val="a5"/>
        <w:widowControl/>
        <w:shd w:val="clear" w:color="auto" w:fill="FFFFFF"/>
        <w:spacing w:line="326" w:lineRule="exact"/>
        <w:ind w:firstLineChars="193" w:firstLine="425"/>
        <w:jc w:val="left"/>
        <w:rPr>
          <w:rFonts w:ascii="仿宋_GB2312" w:eastAsia="仿宋_GB2312" w:hAnsi="仿宋" w:cs="Times New Roman"/>
          <w:kern w:val="0"/>
          <w:sz w:val="22"/>
        </w:rPr>
      </w:pPr>
      <w:r w:rsidRPr="00FD67CC">
        <w:rPr>
          <w:rFonts w:ascii="仿宋_GB2312" w:eastAsia="仿宋_GB2312" w:hAnsi="仿宋" w:cs="Times New Roman" w:hint="eastAsia"/>
          <w:kern w:val="0"/>
          <w:sz w:val="22"/>
        </w:rPr>
        <w:t>华润置地以“品质给城市更多改变”为品牌理念，致力于达到行业</w:t>
      </w:r>
      <w:proofErr w:type="gramStart"/>
      <w:r w:rsidRPr="00FD67CC">
        <w:rPr>
          <w:rFonts w:ascii="仿宋_GB2312" w:eastAsia="仿宋_GB2312" w:hAnsi="仿宋" w:cs="Times New Roman" w:hint="eastAsia"/>
          <w:kern w:val="0"/>
          <w:sz w:val="22"/>
        </w:rPr>
        <w:t>内客户</w:t>
      </w:r>
      <w:proofErr w:type="gramEnd"/>
      <w:r w:rsidRPr="00FD67CC">
        <w:rPr>
          <w:rFonts w:ascii="仿宋_GB2312" w:eastAsia="仿宋_GB2312" w:hAnsi="仿宋" w:cs="Times New Roman" w:hint="eastAsia"/>
          <w:kern w:val="0"/>
          <w:sz w:val="22"/>
        </w:rPr>
        <w:t>满意度的领先水准，致力于在产品和服务上超越客户预期，为客户带来生活方式的改变。华润置地坚持“住宅开发+投资物业+增值服务”的生意模式。住宅开发方面，已形成八大产品</w:t>
      </w:r>
      <w:bookmarkStart w:id="0" w:name="_GoBack"/>
      <w:bookmarkEnd w:id="0"/>
      <w:r w:rsidRPr="00FD67CC">
        <w:rPr>
          <w:rFonts w:ascii="仿宋_GB2312" w:eastAsia="仿宋_GB2312" w:hAnsi="仿宋" w:cs="Times New Roman" w:hint="eastAsia"/>
          <w:kern w:val="0"/>
          <w:sz w:val="22"/>
        </w:rPr>
        <w:t>线：万象高端系列、城市高端系列、郊区高端系列、城市品质系列、城郊品质系列、城市改善系列、郊区改善系列、旅游度假系列。投资物业发展了万象</w:t>
      </w:r>
      <w:proofErr w:type="gramStart"/>
      <w:r w:rsidRPr="00FD67CC">
        <w:rPr>
          <w:rFonts w:ascii="仿宋_GB2312" w:eastAsia="仿宋_GB2312" w:hAnsi="仿宋" w:cs="Times New Roman" w:hint="eastAsia"/>
          <w:kern w:val="0"/>
          <w:sz w:val="22"/>
        </w:rPr>
        <w:t>城</w:t>
      </w:r>
      <w:proofErr w:type="gramEnd"/>
      <w:r w:rsidRPr="00FD67CC">
        <w:rPr>
          <w:rFonts w:ascii="仿宋_GB2312" w:eastAsia="仿宋_GB2312" w:hAnsi="仿宋" w:cs="Times New Roman" w:hint="eastAsia"/>
          <w:kern w:val="0"/>
          <w:sz w:val="22"/>
        </w:rPr>
        <w:t>城市综合体、区域商业中心万象汇/五彩城和体验式时尚潮人生活馆1234space三种模式，在引领城市生活方式改变的同时，带动城市经济的发展、改善城市面貌。其中，万象</w:t>
      </w:r>
      <w:proofErr w:type="gramStart"/>
      <w:r w:rsidRPr="00FD67CC">
        <w:rPr>
          <w:rFonts w:ascii="仿宋_GB2312" w:eastAsia="仿宋_GB2312" w:hAnsi="仿宋" w:cs="Times New Roman" w:hint="eastAsia"/>
          <w:kern w:val="0"/>
          <w:sz w:val="22"/>
        </w:rPr>
        <w:t>城</w:t>
      </w:r>
      <w:proofErr w:type="gramEnd"/>
      <w:r w:rsidRPr="00FD67CC">
        <w:rPr>
          <w:rFonts w:ascii="仿宋_GB2312" w:eastAsia="仿宋_GB2312" w:hAnsi="仿宋" w:cs="Times New Roman" w:hint="eastAsia"/>
          <w:kern w:val="0"/>
          <w:sz w:val="22"/>
        </w:rPr>
        <w:t>城市综合体项目已进入中国内地23个城市,并已在深圳、杭州、沈阳、南宁、成都、郑州、重庆、无锡、青岛</w:t>
      </w:r>
      <w:r w:rsidR="00E23377">
        <w:rPr>
          <w:rFonts w:ascii="仿宋_GB2312" w:eastAsia="仿宋_GB2312" w:hAnsi="仿宋" w:cs="Times New Roman" w:hint="eastAsia"/>
          <w:kern w:val="0"/>
          <w:sz w:val="22"/>
        </w:rPr>
        <w:t>、赣州、合肥</w:t>
      </w:r>
      <w:r w:rsidRPr="00FD67CC">
        <w:rPr>
          <w:rFonts w:ascii="仿宋_GB2312" w:eastAsia="仿宋_GB2312" w:hAnsi="仿宋" w:cs="Times New Roman" w:hint="eastAsia"/>
          <w:kern w:val="0"/>
          <w:sz w:val="22"/>
        </w:rPr>
        <w:t>先后开业.万象汇/五彩城项目已进入中国内地17个城市，北京、合肥、余姚、上海五彩城</w:t>
      </w:r>
      <w:r w:rsidR="00E23377">
        <w:rPr>
          <w:rFonts w:ascii="仿宋_GB2312" w:eastAsia="仿宋_GB2312" w:hAnsi="仿宋" w:cs="Times New Roman" w:hint="eastAsia"/>
          <w:kern w:val="0"/>
          <w:sz w:val="22"/>
        </w:rPr>
        <w:t>、沈阳铁西万象汇</w:t>
      </w:r>
      <w:r w:rsidRPr="00FD67CC">
        <w:rPr>
          <w:rFonts w:ascii="仿宋_GB2312" w:eastAsia="仿宋_GB2312" w:hAnsi="仿宋" w:cs="Times New Roman" w:hint="eastAsia"/>
          <w:kern w:val="0"/>
          <w:sz w:val="22"/>
        </w:rPr>
        <w:t>已相继开业。首个1234space也于2013年在深圳开业。</w:t>
      </w:r>
    </w:p>
    <w:p w14:paraId="7B2F9962" w14:textId="77777777" w:rsidR="003A3E4C" w:rsidRPr="00FD67CC" w:rsidRDefault="003A3E4C" w:rsidP="00E87FC0">
      <w:pPr>
        <w:pStyle w:val="a5"/>
        <w:widowControl/>
        <w:shd w:val="clear" w:color="auto" w:fill="FFFFFF"/>
        <w:spacing w:line="326" w:lineRule="exact"/>
        <w:ind w:firstLineChars="193" w:firstLine="425"/>
        <w:jc w:val="left"/>
        <w:rPr>
          <w:rFonts w:ascii="仿宋_GB2312" w:eastAsia="仿宋_GB2312" w:hAnsi="仿宋" w:cs="Times New Roman"/>
          <w:kern w:val="0"/>
          <w:sz w:val="22"/>
        </w:rPr>
      </w:pPr>
      <w:r w:rsidRPr="00FD67CC">
        <w:rPr>
          <w:rFonts w:ascii="仿宋_GB2312" w:eastAsia="仿宋_GB2312" w:hAnsi="仿宋" w:cs="Times New Roman" w:hint="eastAsia"/>
          <w:kern w:val="0"/>
          <w:sz w:val="22"/>
        </w:rPr>
        <w:t>华润置地深度挖掘品质需求，从客户起居行为出发，提供从户型布局，人性化收纳设计、活动家具、变形家具、地下车库、大堂公共空间的增值服务，并在管家服务、园区服务、地下空间利用、可售商业增值服务、园林增值服务进行试点研发。</w:t>
      </w:r>
    </w:p>
    <w:p w14:paraId="6C1C43E7" w14:textId="77777777" w:rsidR="003A3E4C" w:rsidRDefault="003A3E4C" w:rsidP="00E87FC0">
      <w:pPr>
        <w:pStyle w:val="a5"/>
        <w:widowControl/>
        <w:shd w:val="clear" w:color="auto" w:fill="FFFFFF"/>
        <w:spacing w:line="326" w:lineRule="exact"/>
        <w:ind w:firstLineChars="193" w:firstLine="425"/>
        <w:jc w:val="left"/>
        <w:rPr>
          <w:rFonts w:ascii="仿宋_GB2312" w:eastAsia="仿宋_GB2312" w:hAnsi="仿宋" w:cs="Times New Roman"/>
          <w:kern w:val="0"/>
          <w:sz w:val="22"/>
        </w:rPr>
      </w:pPr>
      <w:r w:rsidRPr="00FD67CC">
        <w:rPr>
          <w:rFonts w:ascii="仿宋_GB2312" w:eastAsia="仿宋_GB2312" w:hAnsi="仿宋" w:cs="Times New Roman" w:hint="eastAsia"/>
          <w:kern w:val="0"/>
          <w:sz w:val="22"/>
        </w:rPr>
        <w:t>华润置地致力于通过内涵式的核心竞争力塑造和全国发展战略，持续提升地产价值链生产力，成为中国地产行业中最具竞争力和领导地位的公司。</w:t>
      </w:r>
    </w:p>
    <w:p w14:paraId="2F17174E" w14:textId="77777777" w:rsidR="00803625" w:rsidRPr="00803625" w:rsidRDefault="00803625" w:rsidP="00803625">
      <w:pPr>
        <w:widowControl/>
        <w:shd w:val="clear" w:color="auto" w:fill="FFFFFF"/>
        <w:spacing w:line="326" w:lineRule="exact"/>
        <w:jc w:val="left"/>
        <w:rPr>
          <w:rFonts w:ascii="仿宋_GB2312" w:eastAsia="仿宋_GB2312" w:hAnsi="仿宋" w:cs="Times New Roman"/>
          <w:kern w:val="0"/>
          <w:sz w:val="22"/>
        </w:rPr>
      </w:pPr>
    </w:p>
    <w:sectPr w:rsidR="00803625" w:rsidRPr="00803625" w:rsidSect="005B5A95">
      <w:headerReference w:type="default" r:id="rId8"/>
      <w:pgSz w:w="11906" w:h="16838"/>
      <w:pgMar w:top="1440" w:right="1800" w:bottom="1440" w:left="1800" w:header="45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50A69" w14:textId="77777777" w:rsidR="00E17755" w:rsidRDefault="00E17755" w:rsidP="00152A82">
      <w:pPr>
        <w:ind w:firstLine="560"/>
      </w:pPr>
      <w:r>
        <w:separator/>
      </w:r>
    </w:p>
  </w:endnote>
  <w:endnote w:type="continuationSeparator" w:id="0">
    <w:p w14:paraId="15ADCA46" w14:textId="77777777" w:rsidR="00E17755" w:rsidRDefault="00E17755" w:rsidP="00152A82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6F82F7" w14:textId="77777777" w:rsidR="00E17755" w:rsidRDefault="00E17755" w:rsidP="00152A82">
      <w:pPr>
        <w:ind w:firstLine="560"/>
      </w:pPr>
      <w:r>
        <w:separator/>
      </w:r>
    </w:p>
  </w:footnote>
  <w:footnote w:type="continuationSeparator" w:id="0">
    <w:p w14:paraId="5FD9B396" w14:textId="77777777" w:rsidR="00E17755" w:rsidRDefault="00E17755" w:rsidP="00152A82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5256A" w14:textId="609D5F33" w:rsidR="006E7B08" w:rsidRPr="006E7B08" w:rsidRDefault="005B5A95" w:rsidP="005B5A95">
    <w:pPr>
      <w:pStyle w:val="a3"/>
    </w:pPr>
    <w:r>
      <w:rPr>
        <w:noProof/>
      </w:rPr>
      <w:drawing>
        <wp:inline distT="0" distB="0" distL="0" distR="0" wp14:anchorId="64015FF8" wp14:editId="1A764069">
          <wp:extent cx="5274310" cy="42164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横幅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421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74779"/>
    <w:multiLevelType w:val="hybridMultilevel"/>
    <w:tmpl w:val="5B78A75E"/>
    <w:lvl w:ilvl="0" w:tplc="127A3B18">
      <w:start w:val="1"/>
      <w:numFmt w:val="chi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7E20648"/>
    <w:multiLevelType w:val="hybridMultilevel"/>
    <w:tmpl w:val="CEDE993A"/>
    <w:lvl w:ilvl="0" w:tplc="BE987168">
      <w:start w:val="1"/>
      <w:numFmt w:val="decimal"/>
      <w:lvlText w:val="%1."/>
      <w:lvlJc w:val="left"/>
      <w:pPr>
        <w:ind w:left="831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11" w:hanging="480"/>
      </w:pPr>
    </w:lvl>
    <w:lvl w:ilvl="2" w:tplc="0409001B" w:tentative="1">
      <w:start w:val="1"/>
      <w:numFmt w:val="lowerRoman"/>
      <w:lvlText w:val="%3."/>
      <w:lvlJc w:val="right"/>
      <w:pPr>
        <w:ind w:left="1791" w:hanging="480"/>
      </w:pPr>
    </w:lvl>
    <w:lvl w:ilvl="3" w:tplc="0409000F" w:tentative="1">
      <w:start w:val="1"/>
      <w:numFmt w:val="decimal"/>
      <w:lvlText w:val="%4."/>
      <w:lvlJc w:val="left"/>
      <w:pPr>
        <w:ind w:left="22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1" w:hanging="480"/>
      </w:pPr>
    </w:lvl>
    <w:lvl w:ilvl="5" w:tplc="0409001B" w:tentative="1">
      <w:start w:val="1"/>
      <w:numFmt w:val="lowerRoman"/>
      <w:lvlText w:val="%6."/>
      <w:lvlJc w:val="right"/>
      <w:pPr>
        <w:ind w:left="3231" w:hanging="480"/>
      </w:pPr>
    </w:lvl>
    <w:lvl w:ilvl="6" w:tplc="0409000F" w:tentative="1">
      <w:start w:val="1"/>
      <w:numFmt w:val="decimal"/>
      <w:lvlText w:val="%7."/>
      <w:lvlJc w:val="left"/>
      <w:pPr>
        <w:ind w:left="37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1" w:hanging="480"/>
      </w:pPr>
    </w:lvl>
    <w:lvl w:ilvl="8" w:tplc="0409001B" w:tentative="1">
      <w:start w:val="1"/>
      <w:numFmt w:val="lowerRoman"/>
      <w:lvlText w:val="%9."/>
      <w:lvlJc w:val="right"/>
      <w:pPr>
        <w:ind w:left="4671" w:hanging="480"/>
      </w:pPr>
    </w:lvl>
  </w:abstractNum>
  <w:abstractNum w:abstractNumId="2">
    <w:nsid w:val="389032A0"/>
    <w:multiLevelType w:val="hybridMultilevel"/>
    <w:tmpl w:val="DB607818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4D230B83"/>
    <w:multiLevelType w:val="hybridMultilevel"/>
    <w:tmpl w:val="BBF421D6"/>
    <w:lvl w:ilvl="0" w:tplc="127A3B18">
      <w:start w:val="1"/>
      <w:numFmt w:val="chi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FED7D69"/>
    <w:multiLevelType w:val="hybridMultilevel"/>
    <w:tmpl w:val="ECA89C08"/>
    <w:lvl w:ilvl="0" w:tplc="89946C0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DC06A8C"/>
    <w:multiLevelType w:val="hybridMultilevel"/>
    <w:tmpl w:val="CC0EBC3A"/>
    <w:lvl w:ilvl="0" w:tplc="B582D68C">
      <w:start w:val="1"/>
      <w:numFmt w:val="chineseCountingThousand"/>
      <w:lvlText w:val="%1."/>
      <w:lvlJc w:val="left"/>
      <w:pPr>
        <w:ind w:left="480" w:hanging="480"/>
      </w:pPr>
      <w:rPr>
        <w:rFonts w:ascii="黑体" w:eastAsia="黑体" w:hAnsi="黑体" w:hint="eastAsia"/>
        <w:color w:val="auto"/>
        <w:sz w:val="22"/>
        <w:szCs w:val="22"/>
      </w:rPr>
    </w:lvl>
    <w:lvl w:ilvl="1" w:tplc="9CD07E5C">
      <w:numFmt w:val="bullet"/>
      <w:lvlText w:val="■"/>
      <w:lvlJc w:val="left"/>
      <w:pPr>
        <w:ind w:left="840" w:hanging="360"/>
      </w:pPr>
      <w:rPr>
        <w:rFonts w:ascii="仿宋_GB2312" w:eastAsia="仿宋_GB2312" w:hAnsi="仿宋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F64316F"/>
    <w:multiLevelType w:val="hybridMultilevel"/>
    <w:tmpl w:val="77B6FD8C"/>
    <w:lvl w:ilvl="0" w:tplc="51744C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F576F17"/>
    <w:multiLevelType w:val="hybridMultilevel"/>
    <w:tmpl w:val="7A347BFC"/>
    <w:lvl w:ilvl="0" w:tplc="0409000D">
      <w:start w:val="1"/>
      <w:numFmt w:val="bullet"/>
      <w:lvlText w:val=""/>
      <w:lvlJc w:val="left"/>
      <w:pPr>
        <w:ind w:left="8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1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A82"/>
    <w:rsid w:val="000002B0"/>
    <w:rsid w:val="00002CA6"/>
    <w:rsid w:val="00005CC8"/>
    <w:rsid w:val="00014579"/>
    <w:rsid w:val="00033CC7"/>
    <w:rsid w:val="00036A8F"/>
    <w:rsid w:val="00065158"/>
    <w:rsid w:val="000A1B63"/>
    <w:rsid w:val="0011783B"/>
    <w:rsid w:val="001277ED"/>
    <w:rsid w:val="001455D8"/>
    <w:rsid w:val="00152A82"/>
    <w:rsid w:val="00153605"/>
    <w:rsid w:val="001650BE"/>
    <w:rsid w:val="001815D8"/>
    <w:rsid w:val="001936DE"/>
    <w:rsid w:val="001971C3"/>
    <w:rsid w:val="001A7F14"/>
    <w:rsid w:val="001C12CB"/>
    <w:rsid w:val="001F14D5"/>
    <w:rsid w:val="002043EF"/>
    <w:rsid w:val="00206F08"/>
    <w:rsid w:val="0021004B"/>
    <w:rsid w:val="0021177A"/>
    <w:rsid w:val="0024066F"/>
    <w:rsid w:val="0026458A"/>
    <w:rsid w:val="00273C54"/>
    <w:rsid w:val="00284267"/>
    <w:rsid w:val="00285A8D"/>
    <w:rsid w:val="0028728C"/>
    <w:rsid w:val="00291776"/>
    <w:rsid w:val="002A450E"/>
    <w:rsid w:val="002F25E7"/>
    <w:rsid w:val="002F372A"/>
    <w:rsid w:val="002F5607"/>
    <w:rsid w:val="003015D6"/>
    <w:rsid w:val="003166A1"/>
    <w:rsid w:val="003232E8"/>
    <w:rsid w:val="003254FB"/>
    <w:rsid w:val="00335798"/>
    <w:rsid w:val="00364C54"/>
    <w:rsid w:val="0038085F"/>
    <w:rsid w:val="00387135"/>
    <w:rsid w:val="003A3E4C"/>
    <w:rsid w:val="003C20A5"/>
    <w:rsid w:val="003C2132"/>
    <w:rsid w:val="003C32B6"/>
    <w:rsid w:val="003E2500"/>
    <w:rsid w:val="003E65D9"/>
    <w:rsid w:val="00432290"/>
    <w:rsid w:val="00436150"/>
    <w:rsid w:val="00446B70"/>
    <w:rsid w:val="00450401"/>
    <w:rsid w:val="00451B79"/>
    <w:rsid w:val="0045537C"/>
    <w:rsid w:val="00460A15"/>
    <w:rsid w:val="004777C2"/>
    <w:rsid w:val="0048710D"/>
    <w:rsid w:val="004A0C42"/>
    <w:rsid w:val="004A78A0"/>
    <w:rsid w:val="004F033F"/>
    <w:rsid w:val="004F7233"/>
    <w:rsid w:val="0050264F"/>
    <w:rsid w:val="005068FD"/>
    <w:rsid w:val="00513C46"/>
    <w:rsid w:val="00514392"/>
    <w:rsid w:val="00523FFC"/>
    <w:rsid w:val="00524AD8"/>
    <w:rsid w:val="005318FA"/>
    <w:rsid w:val="005370C0"/>
    <w:rsid w:val="005412F0"/>
    <w:rsid w:val="00544FBE"/>
    <w:rsid w:val="00545842"/>
    <w:rsid w:val="0056550D"/>
    <w:rsid w:val="0058496C"/>
    <w:rsid w:val="005A41E8"/>
    <w:rsid w:val="005B5A95"/>
    <w:rsid w:val="005D1928"/>
    <w:rsid w:val="005E3FE9"/>
    <w:rsid w:val="00612383"/>
    <w:rsid w:val="00623831"/>
    <w:rsid w:val="0064331A"/>
    <w:rsid w:val="00667613"/>
    <w:rsid w:val="006A3FB4"/>
    <w:rsid w:val="006C1DFC"/>
    <w:rsid w:val="006C407E"/>
    <w:rsid w:val="006C79BA"/>
    <w:rsid w:val="006C7DC3"/>
    <w:rsid w:val="006E32D4"/>
    <w:rsid w:val="006E6E1A"/>
    <w:rsid w:val="006E77B7"/>
    <w:rsid w:val="006E7B08"/>
    <w:rsid w:val="006F23AD"/>
    <w:rsid w:val="00706F08"/>
    <w:rsid w:val="00762281"/>
    <w:rsid w:val="0076637E"/>
    <w:rsid w:val="0077297E"/>
    <w:rsid w:val="00777C5B"/>
    <w:rsid w:val="00793B54"/>
    <w:rsid w:val="007A0498"/>
    <w:rsid w:val="007B6AC2"/>
    <w:rsid w:val="007E53D0"/>
    <w:rsid w:val="00803625"/>
    <w:rsid w:val="008045DE"/>
    <w:rsid w:val="00825BA8"/>
    <w:rsid w:val="008331F8"/>
    <w:rsid w:val="008760F9"/>
    <w:rsid w:val="008815FA"/>
    <w:rsid w:val="00892942"/>
    <w:rsid w:val="008A224C"/>
    <w:rsid w:val="008B1E45"/>
    <w:rsid w:val="008B26F9"/>
    <w:rsid w:val="008D4BF8"/>
    <w:rsid w:val="009250E1"/>
    <w:rsid w:val="009306DC"/>
    <w:rsid w:val="00936060"/>
    <w:rsid w:val="0096273D"/>
    <w:rsid w:val="00962ED9"/>
    <w:rsid w:val="009671D2"/>
    <w:rsid w:val="0096779A"/>
    <w:rsid w:val="009A722A"/>
    <w:rsid w:val="009C114D"/>
    <w:rsid w:val="009D00BC"/>
    <w:rsid w:val="009D474C"/>
    <w:rsid w:val="00A21A53"/>
    <w:rsid w:val="00A40A16"/>
    <w:rsid w:val="00A43CA3"/>
    <w:rsid w:val="00A838D5"/>
    <w:rsid w:val="00A94A11"/>
    <w:rsid w:val="00A95621"/>
    <w:rsid w:val="00AC7181"/>
    <w:rsid w:val="00AF0331"/>
    <w:rsid w:val="00AF4CB6"/>
    <w:rsid w:val="00B15860"/>
    <w:rsid w:val="00B43838"/>
    <w:rsid w:val="00B64C8C"/>
    <w:rsid w:val="00B727BB"/>
    <w:rsid w:val="00B87275"/>
    <w:rsid w:val="00B87CAE"/>
    <w:rsid w:val="00BF019F"/>
    <w:rsid w:val="00C109DE"/>
    <w:rsid w:val="00C217A9"/>
    <w:rsid w:val="00C532B1"/>
    <w:rsid w:val="00C57D5F"/>
    <w:rsid w:val="00C877AB"/>
    <w:rsid w:val="00C916DA"/>
    <w:rsid w:val="00CC5C2A"/>
    <w:rsid w:val="00CC6A58"/>
    <w:rsid w:val="00CD21A4"/>
    <w:rsid w:val="00CF03C3"/>
    <w:rsid w:val="00D05E08"/>
    <w:rsid w:val="00D24791"/>
    <w:rsid w:val="00D40D76"/>
    <w:rsid w:val="00D509CB"/>
    <w:rsid w:val="00D57EE4"/>
    <w:rsid w:val="00D60657"/>
    <w:rsid w:val="00D62BEA"/>
    <w:rsid w:val="00D7000E"/>
    <w:rsid w:val="00D844C9"/>
    <w:rsid w:val="00DC704D"/>
    <w:rsid w:val="00DE1629"/>
    <w:rsid w:val="00E17755"/>
    <w:rsid w:val="00E23377"/>
    <w:rsid w:val="00E23C78"/>
    <w:rsid w:val="00E54135"/>
    <w:rsid w:val="00E87FC0"/>
    <w:rsid w:val="00E9224D"/>
    <w:rsid w:val="00EC48BE"/>
    <w:rsid w:val="00ED19AE"/>
    <w:rsid w:val="00ED505C"/>
    <w:rsid w:val="00EE1FEE"/>
    <w:rsid w:val="00EE4CC4"/>
    <w:rsid w:val="00EE755F"/>
    <w:rsid w:val="00F00A08"/>
    <w:rsid w:val="00F0201D"/>
    <w:rsid w:val="00F1261E"/>
    <w:rsid w:val="00F21306"/>
    <w:rsid w:val="00F316CB"/>
    <w:rsid w:val="00F953B6"/>
    <w:rsid w:val="00FB339C"/>
    <w:rsid w:val="00FD67CC"/>
    <w:rsid w:val="00FF4213"/>
    <w:rsid w:val="00FF7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B86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F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2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2A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2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2A82"/>
    <w:rPr>
      <w:sz w:val="18"/>
      <w:szCs w:val="18"/>
    </w:rPr>
  </w:style>
  <w:style w:type="paragraph" w:styleId="a5">
    <w:name w:val="List Paragraph"/>
    <w:basedOn w:val="a"/>
    <w:uiPriority w:val="34"/>
    <w:qFormat/>
    <w:rsid w:val="00152A82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152A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152A82"/>
    <w:rPr>
      <w:color w:val="0000FF"/>
      <w:u w:val="single"/>
    </w:rPr>
  </w:style>
  <w:style w:type="table" w:styleId="a8">
    <w:name w:val="Table Grid"/>
    <w:basedOn w:val="a1"/>
    <w:uiPriority w:val="59"/>
    <w:rsid w:val="003232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1650B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1650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F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2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2A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2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2A82"/>
    <w:rPr>
      <w:sz w:val="18"/>
      <w:szCs w:val="18"/>
    </w:rPr>
  </w:style>
  <w:style w:type="paragraph" w:styleId="a5">
    <w:name w:val="List Paragraph"/>
    <w:basedOn w:val="a"/>
    <w:uiPriority w:val="34"/>
    <w:qFormat/>
    <w:rsid w:val="00152A82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152A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152A82"/>
    <w:rPr>
      <w:color w:val="0000FF"/>
      <w:u w:val="single"/>
    </w:rPr>
  </w:style>
  <w:style w:type="table" w:styleId="a8">
    <w:name w:val="Table Grid"/>
    <w:basedOn w:val="a1"/>
    <w:uiPriority w:val="59"/>
    <w:rsid w:val="003232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1650B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1650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114</Words>
  <Characters>651</Characters>
  <Application>Microsoft Office Word</Application>
  <DocSecurity>0</DocSecurity>
  <Lines>5</Lines>
  <Paragraphs>1</Paragraphs>
  <ScaleCrop>false</ScaleCrop>
  <Company>Lenovo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贠欣明</cp:lastModifiedBy>
  <cp:revision>9</cp:revision>
  <cp:lastPrinted>2014-09-18T07:47:00Z</cp:lastPrinted>
  <dcterms:created xsi:type="dcterms:W3CDTF">2015-09-29T08:14:00Z</dcterms:created>
  <dcterms:modified xsi:type="dcterms:W3CDTF">2016-06-16T10:46:00Z</dcterms:modified>
</cp:coreProperties>
</file>