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</w:rPr>
        <w:t>公司简介：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    龙芯中科技术有限公司成立于2008年。2010年由中国科学院和北京市政府共同牵头出资改建，旨在将龙芯处理器研发成果产业化。公司以“保障国家信息安全、支撑信息产业发展”为使命。依托龙芯十余年的研发技术，公司着力于开发自主安全的CPU产品及其解决方案，并为客户提供完善的技术支持及售后服务。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    龙芯中科的产品包括:龙芯1号系列及其IP，主要面向工业控制/数据采集,消费类电子等领域；龙芯2号系列，主要面向个人电脑、嵌入式等领域；龙芯3号系列，主要面向高性能计算机、低功耗服务器等领域。面向市场需求，龙芯中科设有安全应用事业部、通用事业部、嵌入式事业部。在国家安全、电脑及服务器、消费类电子等领域与合作伙伴展开广泛的市场合作。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    龙芯中科面向全国进行了产业化布局：</w:t>
      </w:r>
      <w:r w:rsidRPr="001F0A7E">
        <w:rPr>
          <w:rFonts w:ascii="宋体" w:eastAsia="宋体" w:hAnsi="宋体" w:cs="Calibri" w:hint="eastAsia"/>
          <w:color w:val="000000"/>
          <w:kern w:val="0"/>
          <w:sz w:val="23"/>
          <w:szCs w:val="23"/>
        </w:rPr>
        <w:t>海淀区北清路中关村环保科技示范园龙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芯产业园区为龙芯中科的总部基地。公司以北京总部为核心，在广州、合肥、成都等地设有子公司与办事处。</w:t>
      </w:r>
    </w:p>
    <w:p w:rsidR="007848D7" w:rsidRDefault="007848D7" w:rsidP="007848D7">
      <w:pPr>
        <w:widowControl/>
        <w:shd w:val="clear" w:color="auto" w:fill="FFFFFF"/>
        <w:wordWrap w:val="0"/>
        <w:spacing w:line="315" w:lineRule="atLeast"/>
        <w:ind w:firstLine="780"/>
        <w:rPr>
          <w:rFonts w:ascii="宋体" w:eastAsia="宋体" w:hAnsi="宋体" w:cs="Calibri"/>
          <w:color w:val="000000"/>
          <w:kern w:val="0"/>
          <w:sz w:val="22"/>
        </w:rPr>
      </w:pP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龙芯中科拥有一支由400余人组成的高素质团队，具有雄厚的研发实力和高效的市场运作能力。研发团队中获博士学位的人员占30%、获硕士学位的人员占40%。骨干人员参与了国家知识创新工程、863计划、973计划、“核高基”等重大课题的研究。</w:t>
      </w:r>
    </w:p>
    <w:p w:rsidR="002A087C" w:rsidRDefault="002A087C" w:rsidP="007848D7">
      <w:pPr>
        <w:widowControl/>
        <w:shd w:val="clear" w:color="auto" w:fill="FFFFFF"/>
        <w:wordWrap w:val="0"/>
        <w:spacing w:line="345" w:lineRule="atLeast"/>
        <w:rPr>
          <w:rFonts w:ascii="宋体" w:eastAsia="宋体" w:hAnsi="宋体" w:cs="Calibri" w:hint="eastAsia"/>
          <w:b/>
          <w:bCs/>
          <w:color w:val="000000"/>
          <w:kern w:val="0"/>
          <w:sz w:val="22"/>
        </w:rPr>
      </w:pPr>
    </w:p>
    <w:p w:rsidR="007848D7" w:rsidRPr="002A087C" w:rsidRDefault="002A087C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 w:hint="eastAsia"/>
          <w:color w:val="000000"/>
          <w:kern w:val="0"/>
          <w:szCs w:val="21"/>
        </w:rPr>
      </w:pPr>
      <w:bookmarkStart w:id="0" w:name="_GoBack"/>
      <w:bookmarkEnd w:id="0"/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</w:rPr>
        <w:t>公司网址：</w:t>
      </w:r>
      <w:hyperlink r:id="rId7" w:tgtFrame="_blank" w:history="1">
        <w:r w:rsidRPr="001F0A7E">
          <w:rPr>
            <w:rFonts w:ascii="宋体" w:eastAsia="宋体" w:hAnsi="宋体" w:cs="Calibri" w:hint="eastAsia"/>
            <w:kern w:val="0"/>
            <w:sz w:val="22"/>
          </w:rPr>
          <w:t>www.loongson.cn</w:t>
        </w:r>
      </w:hyperlink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  <w:shd w:val="clear" w:color="auto" w:fill="FFFFFF"/>
        </w:rPr>
        <w:t>地址：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  <w:shd w:val="clear" w:color="auto" w:fill="FFFFFF"/>
        </w:rPr>
        <w:t>北京市海淀区北清路中关村环保科技示范园</w:t>
      </w:r>
      <w:r w:rsidRPr="001F0A7E">
        <w:rPr>
          <w:rFonts w:ascii="Arial" w:eastAsia="宋体" w:hAnsi="Arial" w:cs="Arial"/>
          <w:color w:val="000000"/>
          <w:kern w:val="0"/>
          <w:sz w:val="22"/>
          <w:shd w:val="clear" w:color="auto" w:fill="FFFFFF"/>
        </w:rPr>
        <w:t>  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  <w:shd w:val="clear" w:color="auto" w:fill="FFFFFF"/>
        </w:rPr>
        <w:t>龙芯产业园</w:t>
      </w:r>
      <w:r w:rsidRPr="001F0A7E">
        <w:rPr>
          <w:rFonts w:ascii="Arial" w:eastAsia="宋体" w:hAnsi="Arial" w:cs="Arial"/>
          <w:color w:val="000000"/>
          <w:kern w:val="0"/>
          <w:sz w:val="22"/>
          <w:shd w:val="clear" w:color="auto" w:fill="FFFFFF"/>
        </w:rPr>
        <w:t>  2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  <w:shd w:val="clear" w:color="auto" w:fill="FFFFFF"/>
        </w:rPr>
        <w:t>号楼</w:t>
      </w:r>
      <w:bookmarkStart w:id="1" w:name="OLE_LINK3"/>
      <w:bookmarkStart w:id="2" w:name="OLE_LINK1"/>
      <w:bookmarkStart w:id="3" w:name="OLE_LINK2"/>
      <w:bookmarkEnd w:id="1"/>
      <w:bookmarkEnd w:id="2"/>
      <w:bookmarkEnd w:id="3"/>
      <w:r w:rsidRPr="001F0A7E">
        <w:rPr>
          <w:rFonts w:ascii="宋体" w:eastAsia="宋体" w:hAnsi="宋体" w:cs="Calibri" w:hint="eastAsia"/>
          <w:color w:val="000000"/>
          <w:kern w:val="0"/>
          <w:sz w:val="22"/>
          <w:shd w:val="clear" w:color="auto" w:fill="FFFFFF"/>
        </w:rPr>
        <w:t>（中关村环保园内，文松路和景天路交叉口西北角）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  <w:shd w:val="clear" w:color="auto" w:fill="FFFFFF"/>
        </w:rPr>
        <w:t>乘车路线：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  <w:shd w:val="clear" w:color="auto" w:fill="FFFFFF"/>
        </w:rPr>
        <w:t>1、地铁13号线--西二旗A口出，步行至红绿灯处右转，换乘公交544，环保科技园下车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2"/>
        </w:rPr>
        <w:t xml:space="preserve">      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2、地铁13号线--龙泽站下，换乘543，环保科技园下车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2"/>
        </w:rPr>
        <w:t xml:space="preserve">      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3、地铁昌平线--生命科学院站下，换乘543，环保科技园下车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</w:rPr>
        <w:t>公交路线：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544、543 环保科技园下车，往前走约800米即到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</w:rPr>
        <w:t>联系电话：</w:t>
      </w:r>
      <w:r w:rsidRPr="001F0A7E">
        <w:rPr>
          <w:rFonts w:ascii="宋体" w:eastAsia="宋体" w:hAnsi="宋体" w:cs="Calibri" w:hint="eastAsia"/>
          <w:color w:val="000000"/>
          <w:kern w:val="0"/>
          <w:sz w:val="22"/>
        </w:rPr>
        <w:t> 010-62546668-2206</w:t>
      </w:r>
    </w:p>
    <w:p w:rsidR="007848D7" w:rsidRPr="007848D7" w:rsidRDefault="007848D7" w:rsidP="007848D7">
      <w:pPr>
        <w:widowControl/>
        <w:shd w:val="clear" w:color="auto" w:fill="FFFFFF"/>
        <w:wordWrap w:val="0"/>
        <w:spacing w:line="34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</w:rPr>
        <w:t> 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15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1F0A7E">
        <w:rPr>
          <w:rFonts w:ascii="宋体" w:eastAsia="宋体" w:hAnsi="宋体" w:cs="Calibri" w:hint="eastAsia"/>
          <w:b/>
          <w:bCs/>
          <w:color w:val="000000"/>
          <w:kern w:val="0"/>
          <w:sz w:val="22"/>
        </w:rPr>
        <w:t>员工福利：</w:t>
      </w:r>
    </w:p>
    <w:p w:rsidR="007848D7" w:rsidRPr="001F0A7E" w:rsidRDefault="007848D7" w:rsidP="007848D7">
      <w:pPr>
        <w:widowControl/>
        <w:shd w:val="clear" w:color="auto" w:fill="FFFFFF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Cs w:val="21"/>
        </w:rPr>
      </w:pPr>
      <w:r w:rsidRPr="001F0A7E">
        <w:rPr>
          <w:rFonts w:asciiTheme="minorEastAsia" w:hAnsiTheme="minorEastAsia" w:cs="Arial"/>
          <w:color w:val="000000"/>
          <w:kern w:val="0"/>
          <w:sz w:val="22"/>
        </w:rPr>
        <w:t>1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、</w:t>
      </w:r>
      <w:r w:rsidRPr="001F0A7E">
        <w:rPr>
          <w:rFonts w:asciiTheme="minorEastAsia" w:hAnsiTheme="minorEastAsia" w:cs="Calibri" w:hint="eastAsia"/>
          <w:b/>
          <w:bCs/>
          <w:color w:val="000000"/>
          <w:kern w:val="0"/>
          <w:sz w:val="22"/>
        </w:rPr>
        <w:t>保险：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五险一金，补充医疗以及商业医疗；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Cs w:val="21"/>
        </w:rPr>
      </w:pPr>
      <w:r w:rsidRPr="001F0A7E">
        <w:rPr>
          <w:rFonts w:asciiTheme="minorEastAsia" w:hAnsiTheme="minorEastAsia" w:cs="Arial"/>
          <w:color w:val="000000"/>
          <w:kern w:val="0"/>
          <w:sz w:val="22"/>
        </w:rPr>
        <w:t>2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、</w:t>
      </w:r>
      <w:r w:rsidRPr="001F0A7E">
        <w:rPr>
          <w:rFonts w:asciiTheme="minorEastAsia" w:hAnsiTheme="minorEastAsia" w:cs="Calibri" w:hint="eastAsia"/>
          <w:b/>
          <w:bCs/>
          <w:color w:val="000000"/>
          <w:kern w:val="0"/>
          <w:sz w:val="22"/>
        </w:rPr>
        <w:t>交通：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提供早晚班车（西二旗、北宫门、天通苑、回龙观、上地、龙泽、沙河、史各庄、中关村）；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Cs w:val="21"/>
        </w:rPr>
      </w:pPr>
      <w:r w:rsidRPr="001F0A7E">
        <w:rPr>
          <w:rFonts w:asciiTheme="minorEastAsia" w:hAnsiTheme="minorEastAsia" w:cs="Arial"/>
          <w:color w:val="000000"/>
          <w:kern w:val="0"/>
          <w:sz w:val="22"/>
        </w:rPr>
        <w:t>3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、</w:t>
      </w:r>
      <w:r w:rsidRPr="001F0A7E">
        <w:rPr>
          <w:rFonts w:asciiTheme="minorEastAsia" w:hAnsiTheme="minorEastAsia" w:cs="Calibri" w:hint="eastAsia"/>
          <w:b/>
          <w:bCs/>
          <w:color w:val="000000"/>
          <w:kern w:val="0"/>
          <w:sz w:val="22"/>
        </w:rPr>
        <w:t>生活：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公司提供员工宿舍以及公租房；地下一层设有食堂；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Cs w:val="21"/>
        </w:rPr>
      </w:pPr>
      <w:r w:rsidRPr="001F0A7E">
        <w:rPr>
          <w:rFonts w:asciiTheme="minorEastAsia" w:hAnsiTheme="minorEastAsia" w:cs="Arial"/>
          <w:color w:val="000000"/>
          <w:kern w:val="0"/>
          <w:sz w:val="22"/>
        </w:rPr>
        <w:t>4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、</w:t>
      </w:r>
      <w:r w:rsidRPr="001F0A7E">
        <w:rPr>
          <w:rFonts w:asciiTheme="minorEastAsia" w:hAnsiTheme="minorEastAsia" w:cs="Calibri" w:hint="eastAsia"/>
          <w:b/>
          <w:bCs/>
          <w:color w:val="000000"/>
          <w:kern w:val="0"/>
          <w:sz w:val="22"/>
        </w:rPr>
        <w:t>设施：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公司内设有提款机、微波炉、冰箱等；</w:t>
      </w:r>
    </w:p>
    <w:p w:rsidR="007848D7" w:rsidRPr="001F0A7E" w:rsidRDefault="007848D7" w:rsidP="007848D7">
      <w:pPr>
        <w:widowControl/>
        <w:shd w:val="clear" w:color="auto" w:fill="FFFFFF"/>
        <w:wordWrap w:val="0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Cs w:val="21"/>
        </w:rPr>
      </w:pPr>
      <w:r w:rsidRPr="001F0A7E">
        <w:rPr>
          <w:rFonts w:asciiTheme="minorEastAsia" w:hAnsiTheme="minorEastAsia" w:cs="Arial"/>
          <w:color w:val="000000"/>
          <w:kern w:val="0"/>
          <w:sz w:val="22"/>
        </w:rPr>
        <w:t>5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、</w:t>
      </w:r>
      <w:r w:rsidRPr="001F0A7E">
        <w:rPr>
          <w:rFonts w:asciiTheme="minorEastAsia" w:hAnsiTheme="minorEastAsia" w:cs="Calibri" w:hint="eastAsia"/>
          <w:b/>
          <w:bCs/>
          <w:color w:val="000000"/>
          <w:kern w:val="0"/>
          <w:sz w:val="22"/>
        </w:rPr>
        <w:t>其他：</w:t>
      </w:r>
      <w:r w:rsidRPr="001F0A7E">
        <w:rPr>
          <w:rFonts w:asciiTheme="minorEastAsia" w:hAnsiTheme="minorEastAsia" w:cs="Calibri" w:hint="eastAsia"/>
          <w:color w:val="000000"/>
          <w:kern w:val="0"/>
          <w:sz w:val="22"/>
        </w:rPr>
        <w:t>每年定期组织体检；节日福利、家属生日礼物、结婚以及生子福利。</w:t>
      </w:r>
    </w:p>
    <w:p w:rsidR="006954FA" w:rsidRPr="007848D7" w:rsidRDefault="006954FA"/>
    <w:sectPr w:rsidR="006954FA" w:rsidRPr="00784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5A" w:rsidRDefault="009A165A" w:rsidP="00757900">
      <w:r>
        <w:separator/>
      </w:r>
    </w:p>
  </w:endnote>
  <w:endnote w:type="continuationSeparator" w:id="0">
    <w:p w:rsidR="009A165A" w:rsidRDefault="009A165A" w:rsidP="0075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5A" w:rsidRDefault="009A165A" w:rsidP="00757900">
      <w:r>
        <w:separator/>
      </w:r>
    </w:p>
  </w:footnote>
  <w:footnote w:type="continuationSeparator" w:id="0">
    <w:p w:rsidR="009A165A" w:rsidRDefault="009A165A" w:rsidP="0075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C8"/>
    <w:rsid w:val="002A087C"/>
    <w:rsid w:val="003167C8"/>
    <w:rsid w:val="006954FA"/>
    <w:rsid w:val="00757900"/>
    <w:rsid w:val="007848D7"/>
    <w:rsid w:val="009A165A"/>
    <w:rsid w:val="00B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7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90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57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ongson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WwW.YlmF.CoM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孙旭</cp:lastModifiedBy>
  <cp:revision>4</cp:revision>
  <dcterms:created xsi:type="dcterms:W3CDTF">2015-09-28T09:01:00Z</dcterms:created>
  <dcterms:modified xsi:type="dcterms:W3CDTF">2016-06-16T06:20:00Z</dcterms:modified>
</cp:coreProperties>
</file>