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Ind w:w="-42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28"/>
      </w:tblGrid>
      <w:tr w:rsidR="00306398" w:rsidTr="00A746C9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222" w:type="dxa"/>
              <w:bottom w:w="0" w:type="dxa"/>
              <w:right w:w="0" w:type="dxa"/>
            </w:tcMar>
            <w:vAlign w:val="center"/>
            <w:hideMark/>
          </w:tcPr>
          <w:p w:rsidR="00A746C9" w:rsidRDefault="00A746C9" w:rsidP="00A746C9">
            <w:pPr>
              <w:spacing w:line="244" w:lineRule="atLeast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 w:rsidRPr="000B6E56">
              <w:rPr>
                <w:rFonts w:hint="eastAsia"/>
                <w:b/>
                <w:bCs/>
                <w:color w:val="000000"/>
                <w:sz w:val="30"/>
                <w:szCs w:val="30"/>
              </w:rPr>
              <w:t>中国科学院沈阳自动化研究所</w:t>
            </w:r>
          </w:p>
          <w:p w:rsidR="00306398" w:rsidRPr="000B6E56" w:rsidRDefault="00306398" w:rsidP="00A746C9">
            <w:pPr>
              <w:spacing w:line="244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 w:rsidRPr="000B6E56">
              <w:rPr>
                <w:rFonts w:hint="eastAsia"/>
                <w:b/>
                <w:bCs/>
                <w:color w:val="000000"/>
                <w:sz w:val="30"/>
                <w:szCs w:val="30"/>
              </w:rPr>
              <w:t>2016-2017</w:t>
            </w:r>
            <w:r w:rsidRPr="000B6E56">
              <w:rPr>
                <w:rFonts w:hint="eastAsia"/>
                <w:b/>
                <w:bCs/>
                <w:color w:val="000000"/>
                <w:sz w:val="30"/>
                <w:szCs w:val="30"/>
              </w:rPr>
              <w:t>年校园招聘简章</w:t>
            </w:r>
          </w:p>
        </w:tc>
      </w:tr>
      <w:tr w:rsidR="00306398" w:rsidTr="00A746C9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306398" w:rsidRDefault="00306398">
            <w:pPr>
              <w:spacing w:line="222" w:lineRule="atLeast"/>
              <w:jc w:val="center"/>
              <w:rPr>
                <w:rFonts w:ascii="宋体" w:eastAsia="宋体" w:hAnsi="宋体" w:cs="宋体"/>
                <w:color w:val="848485"/>
                <w:sz w:val="13"/>
                <w:szCs w:val="13"/>
              </w:rPr>
            </w:pPr>
          </w:p>
        </w:tc>
      </w:tr>
      <w:tr w:rsidR="00306398" w:rsidTr="00A746C9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222" w:type="dxa"/>
              <w:left w:w="277" w:type="dxa"/>
              <w:bottom w:w="222" w:type="dxa"/>
              <w:right w:w="277" w:type="dxa"/>
            </w:tcMar>
            <w:vAlign w:val="center"/>
            <w:hideMark/>
          </w:tcPr>
          <w:p w:rsidR="00306398" w:rsidRPr="000B6E56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>
              <w:rPr>
                <w:rFonts w:hint="eastAsia"/>
                <w:color w:val="424242"/>
                <w:sz w:val="16"/>
                <w:szCs w:val="16"/>
              </w:rPr>
              <w:t xml:space="preserve">　　</w:t>
            </w:r>
            <w:r w:rsidRPr="000B6E56">
              <w:rPr>
                <w:rFonts w:hint="eastAsia"/>
                <w:b/>
                <w:bCs/>
                <w:color w:val="424242"/>
                <w:sz w:val="28"/>
                <w:szCs w:val="28"/>
              </w:rPr>
              <w:t>一、基本情况介绍</w:t>
            </w:r>
            <w:r w:rsidRPr="000B6E56">
              <w:rPr>
                <w:rFonts w:hint="eastAsia"/>
                <w:color w:val="424242"/>
                <w:sz w:val="28"/>
                <w:szCs w:val="28"/>
              </w:rPr>
              <w:t>  </w:t>
            </w:r>
          </w:p>
          <w:p w:rsidR="00306398" w:rsidRPr="000B6E56" w:rsidRDefault="00306398" w:rsidP="00A746C9">
            <w:pPr>
              <w:pStyle w:val="a6"/>
              <w:spacing w:before="0" w:beforeAutospacing="0" w:after="0" w:afterAutospacing="0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0B6E56">
              <w:rPr>
                <w:rFonts w:hint="eastAsia"/>
                <w:color w:val="424242"/>
                <w:sz w:val="28"/>
                <w:szCs w:val="28"/>
              </w:rPr>
              <w:t xml:space="preserve">　　中国科学院沈阳自动化研究所成立于1958年，全所有员工1000余人，其中具有高级职称的技术人员350多人。所区分为两处，南塔街所区占地约80000平方米，为从事研究与开发的主所区；浑南所区占地约73000平方米，为高技术产业化园区。 </w:t>
            </w:r>
          </w:p>
          <w:p w:rsidR="00306398" w:rsidRPr="000B6E56" w:rsidRDefault="00306398" w:rsidP="00A746C9">
            <w:pPr>
              <w:pStyle w:val="a6"/>
              <w:spacing w:before="0" w:beforeAutospacing="0" w:after="0" w:afterAutospacing="0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0B6E56">
              <w:rPr>
                <w:rFonts w:hint="eastAsia"/>
                <w:color w:val="424242"/>
                <w:sz w:val="28"/>
                <w:szCs w:val="28"/>
              </w:rPr>
              <w:t xml:space="preserve">　　五十多年来，沈阳自动化所在自动化科学与工程领域不断探索，为国民经济、社会发展和国家安全做出了突出贡献，获得国家、中科院、各部委及地方奖励300余项。研究所主要研究方向是机器人、工业自动化和光电信息处理技术。作为中国机器人事业的摇篮，在中国机器人事业发展历史上创造了二十多个第一，引领中国机器人技术的研究发展。</w:t>
            </w:r>
          </w:p>
          <w:p w:rsidR="00306398" w:rsidRPr="000B6E56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0B6E56">
              <w:rPr>
                <w:rFonts w:hint="eastAsia"/>
                <w:color w:val="424242"/>
                <w:sz w:val="28"/>
                <w:szCs w:val="28"/>
              </w:rPr>
              <w:t xml:space="preserve">　　1999年成为中国科学院知识创新工程首批试点单位以来，沈阳自动化所着眼国民经济和国家安全重大战略需求，凝练研究方向，开展创新研究，在先进制造和智能机器、机器人学应用基础研究、工业机器人产业化、水下智能装备及系统、特种机器人、工业数字化控制系统、无线传感与通信技术、新型光电系统、大型数字化装备及控制系统等研究与开发方面取得大批成果，形成技术领先优势。研究所发起设立了4个分支机构和10余家高技术公司，为企业技术进步和国民经济发展做出了重要贡献。 </w:t>
            </w:r>
          </w:p>
          <w:p w:rsidR="00306398" w:rsidRPr="000B6E56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0B6E56">
              <w:rPr>
                <w:rFonts w:hint="eastAsia"/>
                <w:color w:val="424242"/>
                <w:sz w:val="28"/>
                <w:szCs w:val="28"/>
              </w:rPr>
              <w:lastRenderedPageBreak/>
              <w:t xml:space="preserve">　　今天的沈阳自动化所已发展成为一个环境优美，具有现代化科研与工作条件、具有一流科学家和科技队伍的国立科研机构。研究所年新签合同额超过7亿元，是“机器人技术国家工程研究中心”、“机器人学国家重点实验室”等10余个国家及省部级重点实验室和工程中心的依托单位，是“实验1”号科考船的船东单位，主办有中国科技核心刊物《机器人》和《信息与控制》，拥有个7个硕士培养点、6个博士培养点、2个博士后科研流动站，在学研究生450余人。 </w:t>
            </w:r>
          </w:p>
          <w:p w:rsidR="00306398" w:rsidRPr="000B6E56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0B6E56">
              <w:rPr>
                <w:rFonts w:hint="eastAsia"/>
                <w:color w:val="424242"/>
                <w:sz w:val="28"/>
                <w:szCs w:val="28"/>
              </w:rPr>
              <w:t xml:space="preserve">　　沈阳自动化所以振兴中国制造业为已任，以为国家战略高技术及其产业发展提供技术基础为发展理念，正向着成为具有强大自主创新能力和可持续发展能力，在相关领域代表中国科技发展水平的国际知名研究所目标奋进。 </w:t>
            </w:r>
          </w:p>
          <w:p w:rsidR="00A746C9" w:rsidRDefault="00306398" w:rsidP="00A746C9">
            <w:pPr>
              <w:pStyle w:val="a6"/>
              <w:contextualSpacing/>
              <w:rPr>
                <w:rFonts w:hint="eastAsia"/>
                <w:b/>
                <w:bCs/>
                <w:color w:val="424242"/>
                <w:sz w:val="28"/>
                <w:szCs w:val="28"/>
              </w:rPr>
            </w:pPr>
            <w:r w:rsidRPr="000B6E56">
              <w:rPr>
                <w:rStyle w:val="a7"/>
                <w:rFonts w:hint="eastAsia"/>
                <w:color w:val="424242"/>
                <w:sz w:val="28"/>
                <w:szCs w:val="28"/>
              </w:rPr>
              <w:t>二、待遇情况</w:t>
            </w:r>
            <w:r w:rsidRPr="000B6E56">
              <w:rPr>
                <w:rFonts w:hint="eastAsia"/>
                <w:color w:val="424242"/>
                <w:sz w:val="28"/>
                <w:szCs w:val="28"/>
              </w:rPr>
              <w:t>  </w:t>
            </w:r>
          </w:p>
          <w:p w:rsidR="00A746C9" w:rsidRDefault="00306398" w:rsidP="00A746C9">
            <w:pPr>
              <w:pStyle w:val="a6"/>
              <w:ind w:firstLineChars="245" w:firstLine="68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0B6E56">
              <w:rPr>
                <w:rFonts w:hint="eastAsia"/>
                <w:color w:val="424242"/>
                <w:sz w:val="28"/>
                <w:szCs w:val="28"/>
              </w:rPr>
              <w:t>工资构成：三元工资体系，基本工资+岗位工资+奖金；</w:t>
            </w:r>
          </w:p>
          <w:p w:rsidR="007631BE" w:rsidRDefault="00306398" w:rsidP="00A746C9">
            <w:pPr>
              <w:pStyle w:val="a6"/>
              <w:ind w:firstLineChars="245" w:firstLine="686"/>
              <w:contextualSpacing/>
              <w:rPr>
                <w:rStyle w:val="apple-converted-space"/>
                <w:rFonts w:hint="eastAsia"/>
                <w:color w:val="424242"/>
                <w:sz w:val="28"/>
                <w:szCs w:val="28"/>
              </w:rPr>
            </w:pPr>
            <w:r w:rsidRPr="000B6E56">
              <w:rPr>
                <w:rFonts w:hint="eastAsia"/>
                <w:color w:val="424242"/>
                <w:sz w:val="28"/>
                <w:szCs w:val="28"/>
              </w:rPr>
              <w:t>成长空间：工资年年有增长（普涨）；职称晋升较快；在职进修、公派留学机会；多渠道培训培养；</w:t>
            </w:r>
            <w:r w:rsidRPr="000B6E56">
              <w:rPr>
                <w:rStyle w:val="apple-converted-space"/>
                <w:rFonts w:hint="eastAsia"/>
                <w:color w:val="424242"/>
                <w:sz w:val="28"/>
                <w:szCs w:val="28"/>
              </w:rPr>
              <w:t> </w:t>
            </w:r>
          </w:p>
          <w:p w:rsid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0B6E56">
              <w:rPr>
                <w:rFonts w:hint="eastAsia"/>
                <w:color w:val="424242"/>
                <w:sz w:val="28"/>
                <w:szCs w:val="28"/>
              </w:rPr>
              <w:t>住房补贴：所里对优秀的博士毕业生另有住房补贴；</w:t>
            </w:r>
            <w:r w:rsidRPr="000B6E56">
              <w:rPr>
                <w:rStyle w:val="apple-converted-space"/>
                <w:rFonts w:hint="eastAsia"/>
                <w:color w:val="424242"/>
                <w:sz w:val="28"/>
                <w:szCs w:val="28"/>
              </w:rPr>
              <w:t> </w:t>
            </w:r>
          </w:p>
          <w:p w:rsidR="00306398" w:rsidRPr="000B6E56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0B6E56">
              <w:rPr>
                <w:rFonts w:hint="eastAsia"/>
                <w:color w:val="424242"/>
                <w:sz w:val="28"/>
                <w:szCs w:val="28"/>
              </w:rPr>
              <w:t>福利待遇：五险一金；午餐补贴；单身宿舍；健康体检。</w:t>
            </w:r>
          </w:p>
          <w:p w:rsidR="00306398" w:rsidRPr="000B6E56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0B6E56">
              <w:rPr>
                <w:rStyle w:val="a7"/>
                <w:rFonts w:hint="eastAsia"/>
                <w:color w:val="424242"/>
                <w:sz w:val="28"/>
                <w:szCs w:val="28"/>
              </w:rPr>
              <w:t>    三、用人需求</w:t>
            </w:r>
            <w:r w:rsidRPr="000B6E56">
              <w:rPr>
                <w:rFonts w:hint="eastAsia"/>
                <w:color w:val="424242"/>
                <w:sz w:val="28"/>
                <w:szCs w:val="28"/>
              </w:rPr>
              <w:t>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>   </w:t>
            </w:r>
            <w:r w:rsidRPr="007631BE">
              <w:rPr>
                <w:rFonts w:hint="eastAsia"/>
                <w:sz w:val="28"/>
                <w:szCs w:val="28"/>
              </w:rPr>
              <w:t> </w:t>
            </w:r>
            <w:r w:rsidRPr="007631BE">
              <w:rPr>
                <w:rFonts w:hint="eastAsia"/>
                <w:color w:val="424242"/>
                <w:sz w:val="28"/>
                <w:szCs w:val="28"/>
              </w:rPr>
              <w:t>需求岗位：科学技术研究及开发岗位 </w:t>
            </w:r>
          </w:p>
          <w:tbl>
            <w:tblPr>
              <w:tblW w:w="6800" w:type="dxa"/>
              <w:tblLook w:val="04A0"/>
            </w:tblPr>
            <w:tblGrid>
              <w:gridCol w:w="3980"/>
              <w:gridCol w:w="1460"/>
              <w:gridCol w:w="1360"/>
            </w:tblGrid>
            <w:tr w:rsidR="00306398" w:rsidRPr="00306398" w:rsidTr="00306398">
              <w:trPr>
                <w:trHeight w:val="360"/>
              </w:trPr>
              <w:tc>
                <w:tcPr>
                  <w:tcW w:w="3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CD5B4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14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FCD5B4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学位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CD5B4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人数</w:t>
                  </w:r>
                </w:p>
              </w:tc>
            </w:tr>
            <w:tr w:rsidR="00306398" w:rsidRPr="00306398" w:rsidTr="00306398">
              <w:trPr>
                <w:trHeight w:val="400"/>
              </w:trPr>
              <w:tc>
                <w:tcPr>
                  <w:tcW w:w="39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计算机、软件、通信、电子类</w:t>
                  </w:r>
                </w:p>
              </w:tc>
              <w:tc>
                <w:tcPr>
                  <w:tcW w:w="14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</w:tr>
            <w:tr w:rsidR="00306398" w:rsidRPr="00306398" w:rsidTr="00306398">
              <w:trPr>
                <w:trHeight w:val="400"/>
              </w:trPr>
              <w:tc>
                <w:tcPr>
                  <w:tcW w:w="39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博士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</w:tr>
            <w:tr w:rsidR="00306398" w:rsidRPr="00306398" w:rsidTr="00306398">
              <w:trPr>
                <w:trHeight w:val="400"/>
              </w:trPr>
              <w:tc>
                <w:tcPr>
                  <w:tcW w:w="39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自动化、控制、电气类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</w:tr>
            <w:tr w:rsidR="00306398" w:rsidRPr="00306398" w:rsidTr="00306398">
              <w:trPr>
                <w:trHeight w:val="400"/>
              </w:trPr>
              <w:tc>
                <w:tcPr>
                  <w:tcW w:w="39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博士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</w:tr>
            <w:tr w:rsidR="00306398" w:rsidRPr="00306398" w:rsidTr="00306398">
              <w:trPr>
                <w:trHeight w:val="400"/>
              </w:trPr>
              <w:tc>
                <w:tcPr>
                  <w:tcW w:w="39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机械类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</w:p>
              </w:tc>
            </w:tr>
            <w:tr w:rsidR="00306398" w:rsidRPr="00306398" w:rsidTr="00306398">
              <w:trPr>
                <w:trHeight w:val="400"/>
              </w:trPr>
              <w:tc>
                <w:tcPr>
                  <w:tcW w:w="39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博士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306398" w:rsidRPr="00306398" w:rsidTr="00306398">
              <w:trPr>
                <w:trHeight w:val="400"/>
              </w:trPr>
              <w:tc>
                <w:tcPr>
                  <w:tcW w:w="39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生物医学、图像处理、模式识别类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</w:tr>
            <w:tr w:rsidR="00306398" w:rsidRPr="00306398" w:rsidTr="00306398">
              <w:trPr>
                <w:trHeight w:val="400"/>
              </w:trPr>
              <w:tc>
                <w:tcPr>
                  <w:tcW w:w="39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博士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306398" w:rsidRPr="00306398" w:rsidTr="00306398">
              <w:trPr>
                <w:trHeight w:val="400"/>
              </w:trPr>
              <w:tc>
                <w:tcPr>
                  <w:tcW w:w="39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船舶、轮机、液压、水声类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</w:tr>
            <w:tr w:rsidR="00306398" w:rsidRPr="00306398" w:rsidTr="006603FA">
              <w:trPr>
                <w:trHeight w:val="400"/>
              </w:trPr>
              <w:tc>
                <w:tcPr>
                  <w:tcW w:w="39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博士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306398" w:rsidRPr="00306398" w:rsidTr="006603FA">
              <w:trPr>
                <w:trHeight w:val="400"/>
              </w:trPr>
              <w:tc>
                <w:tcPr>
                  <w:tcW w:w="3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雷达、电磁、微波类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306398" w:rsidRPr="00306398" w:rsidTr="006603FA">
              <w:trPr>
                <w:trHeight w:val="400"/>
              </w:trPr>
              <w:tc>
                <w:tcPr>
                  <w:tcW w:w="3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光学类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硕士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306398" w:rsidRPr="00306398" w:rsidTr="006603FA">
              <w:trPr>
                <w:trHeight w:val="400"/>
              </w:trPr>
              <w:tc>
                <w:tcPr>
                  <w:tcW w:w="3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博士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="00306398"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306398" w:rsidRPr="00306398" w:rsidTr="006603FA">
              <w:trPr>
                <w:trHeight w:val="400"/>
              </w:trPr>
              <w:tc>
                <w:tcPr>
                  <w:tcW w:w="398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以及其他专业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306398" w:rsidRPr="00306398" w:rsidTr="00306398">
              <w:trPr>
                <w:trHeight w:val="624"/>
              </w:trPr>
              <w:tc>
                <w:tcPr>
                  <w:tcW w:w="5440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总       计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single" w:sz="8" w:space="0" w:color="auto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06398" w:rsidRPr="00306398" w:rsidRDefault="000B6E56" w:rsidP="00A746C9">
                  <w:pPr>
                    <w:widowControl/>
                    <w:contextualSpacing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233</w:t>
                  </w:r>
                  <w:r w:rsidR="00306398" w:rsidRPr="003063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306398" w:rsidRPr="00306398" w:rsidTr="00306398">
              <w:trPr>
                <w:trHeight w:val="624"/>
              </w:trPr>
              <w:tc>
                <w:tcPr>
                  <w:tcW w:w="5440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8" w:space="0" w:color="auto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06398" w:rsidRPr="00306398" w:rsidRDefault="00306398" w:rsidP="00A746C9">
                  <w:pPr>
                    <w:widowControl/>
                    <w:contextualSpacing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>详细需求请到我所招聘主页（</w:t>
            </w:r>
            <w:hyperlink r:id="rId6" w:history="1">
              <w:r w:rsidRPr="007631BE">
                <w:rPr>
                  <w:rFonts w:hint="eastAsia"/>
                  <w:color w:val="424242"/>
                  <w:sz w:val="28"/>
                  <w:szCs w:val="28"/>
                </w:rPr>
                <w:t>www.sia.cn</w:t>
              </w:r>
            </w:hyperlink>
            <w:r w:rsidRPr="007631BE">
              <w:rPr>
                <w:rFonts w:hint="eastAsia"/>
                <w:color w:val="424242"/>
                <w:sz w:val="28"/>
                <w:szCs w:val="28"/>
              </w:rPr>
              <w:t>）招聘信息中查看。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　基本要求：硕士及以上学历，博士优先。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　</w:t>
            </w:r>
            <w:r w:rsidRPr="007631BE">
              <w:rPr>
                <w:rFonts w:hint="eastAsia"/>
                <w:b/>
                <w:bCs/>
                <w:sz w:val="28"/>
                <w:szCs w:val="28"/>
              </w:rPr>
              <w:t>四、须提供的材料</w:t>
            </w:r>
            <w:r w:rsidRPr="007631BE">
              <w:rPr>
                <w:rFonts w:hint="eastAsia"/>
                <w:color w:val="424242"/>
                <w:sz w:val="28"/>
                <w:szCs w:val="28"/>
              </w:rPr>
              <w:t>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　1.下载附件《中科院沈阳自动化研究所应届毕业生岗位竞聘申请表》，并填写完整；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　2.个人简历（包括：近期照片；学历、学位情况说明；计算机、英语能力说明；科研项目经历中自己的工作介绍；代表性论文及其他能证明本人能力、水平的相关资料）；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　3、成绩单及获奖证明、论文首页等。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>
              <w:rPr>
                <w:rFonts w:hint="eastAsia"/>
                <w:color w:val="424242"/>
                <w:sz w:val="16"/>
                <w:szCs w:val="16"/>
              </w:rPr>
              <w:lastRenderedPageBreak/>
              <w:t xml:space="preserve">　</w:t>
            </w: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五、简历投递应聘方式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　1、网络投递：请访问我所主页（</w:t>
            </w:r>
            <w:hyperlink r:id="rId7" w:history="1">
              <w:r w:rsidRPr="007631BE">
                <w:rPr>
                  <w:rFonts w:hint="eastAsia"/>
                  <w:color w:val="424242"/>
                  <w:sz w:val="28"/>
                  <w:szCs w:val="28"/>
                </w:rPr>
                <w:t>www.sia.cn</w:t>
              </w:r>
            </w:hyperlink>
            <w:r w:rsidRPr="007631BE">
              <w:rPr>
                <w:rFonts w:hint="eastAsia"/>
                <w:color w:val="424242"/>
                <w:sz w:val="28"/>
                <w:szCs w:val="28"/>
              </w:rPr>
              <w:t>），在招聘信息栏目下查看具体需求信息及应聘方式。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　每个岗位都有指定的接收简历的邮箱，请到“校园招聘”栏目下查看。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　邮件命名方式“姓名+学历学位+毕业院校+专业+拟应聘岗位”。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　2、现场接收： </w:t>
            </w:r>
          </w:p>
          <w:p w:rsidR="00306398" w:rsidRPr="007631BE" w:rsidRDefault="00306398" w:rsidP="00A746C9">
            <w:pPr>
              <w:pStyle w:val="a6"/>
              <w:contextualSpacing/>
              <w:rPr>
                <w:rFonts w:hint="eastAsia"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　我所将会去往高校召开现场宣讲会，在介绍研究所相关情况后会现场收取简历，具体行程见我所招聘网站信息。 </w:t>
            </w:r>
          </w:p>
          <w:p w:rsidR="00306398" w:rsidRPr="00A746C9" w:rsidRDefault="00306398" w:rsidP="00A746C9">
            <w:pPr>
              <w:pStyle w:val="a6"/>
              <w:contextualSpacing/>
              <w:rPr>
                <w:b/>
                <w:color w:val="424242"/>
                <w:sz w:val="28"/>
                <w:szCs w:val="28"/>
              </w:rPr>
            </w:pPr>
            <w:r w:rsidRPr="007631BE">
              <w:rPr>
                <w:rFonts w:hint="eastAsia"/>
                <w:color w:val="424242"/>
                <w:sz w:val="28"/>
                <w:szCs w:val="28"/>
              </w:rPr>
              <w:t xml:space="preserve">　</w:t>
            </w:r>
            <w:r w:rsidRPr="007631BE">
              <w:rPr>
                <w:rFonts w:hint="eastAsia"/>
                <w:b/>
                <w:color w:val="424242"/>
                <w:sz w:val="28"/>
                <w:szCs w:val="28"/>
              </w:rPr>
              <w:t xml:space="preserve">　跨入中国科学院沈阳自动化所，跨入中国机器人技术、光电信息处理和工业自动化的先进行列，跨入自动化领域的前沿阵地！ </w:t>
            </w:r>
            <w:r w:rsidR="00A746C9" w:rsidRPr="00A746C9">
              <w:rPr>
                <w:rFonts w:hint="eastAsia"/>
                <w:b/>
                <w:color w:val="424242"/>
                <w:sz w:val="28"/>
                <w:szCs w:val="28"/>
              </w:rPr>
              <w:t>选择中国科学院沈阳自动化所，成就你的梦想与辉煌！</w:t>
            </w:r>
          </w:p>
        </w:tc>
      </w:tr>
    </w:tbl>
    <w:p w:rsidR="00693E55" w:rsidRPr="00CD13D1" w:rsidRDefault="00693E55" w:rsidP="007631BE">
      <w:pPr>
        <w:pStyle w:val="a6"/>
        <w:spacing w:line="360" w:lineRule="atLeast"/>
        <w:rPr>
          <w:color w:val="424242"/>
          <w:sz w:val="21"/>
          <w:szCs w:val="21"/>
        </w:rPr>
      </w:pPr>
    </w:p>
    <w:sectPr w:rsidR="00693E55" w:rsidRPr="00CD13D1" w:rsidSect="00CC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ECE" w:rsidRDefault="00C72ECE" w:rsidP="002A3A9B">
      <w:r>
        <w:separator/>
      </w:r>
    </w:p>
  </w:endnote>
  <w:endnote w:type="continuationSeparator" w:id="0">
    <w:p w:rsidR="00C72ECE" w:rsidRDefault="00C72ECE" w:rsidP="002A3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ECE" w:rsidRDefault="00C72ECE" w:rsidP="002A3A9B">
      <w:r>
        <w:separator/>
      </w:r>
    </w:p>
  </w:footnote>
  <w:footnote w:type="continuationSeparator" w:id="0">
    <w:p w:rsidR="00C72ECE" w:rsidRDefault="00C72ECE" w:rsidP="002A3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C57"/>
    <w:rsid w:val="000370BB"/>
    <w:rsid w:val="00087D88"/>
    <w:rsid w:val="00091363"/>
    <w:rsid w:val="000B6E56"/>
    <w:rsid w:val="00114418"/>
    <w:rsid w:val="00161B62"/>
    <w:rsid w:val="002A3A9B"/>
    <w:rsid w:val="00306398"/>
    <w:rsid w:val="00312607"/>
    <w:rsid w:val="003A231C"/>
    <w:rsid w:val="004A1C57"/>
    <w:rsid w:val="004D72A9"/>
    <w:rsid w:val="00592285"/>
    <w:rsid w:val="005D2EEA"/>
    <w:rsid w:val="005F63A5"/>
    <w:rsid w:val="00636515"/>
    <w:rsid w:val="006476AD"/>
    <w:rsid w:val="006540B3"/>
    <w:rsid w:val="006603FA"/>
    <w:rsid w:val="00685084"/>
    <w:rsid w:val="00693E55"/>
    <w:rsid w:val="006D77E8"/>
    <w:rsid w:val="007631BE"/>
    <w:rsid w:val="00850AFF"/>
    <w:rsid w:val="008526D8"/>
    <w:rsid w:val="00894239"/>
    <w:rsid w:val="008F4216"/>
    <w:rsid w:val="00903C84"/>
    <w:rsid w:val="00944685"/>
    <w:rsid w:val="0096341A"/>
    <w:rsid w:val="00971340"/>
    <w:rsid w:val="00A746C9"/>
    <w:rsid w:val="00A80C70"/>
    <w:rsid w:val="00B065F9"/>
    <w:rsid w:val="00C01498"/>
    <w:rsid w:val="00C127CF"/>
    <w:rsid w:val="00C72ECE"/>
    <w:rsid w:val="00C76567"/>
    <w:rsid w:val="00C810B9"/>
    <w:rsid w:val="00CA2601"/>
    <w:rsid w:val="00CC5B83"/>
    <w:rsid w:val="00CD13D1"/>
    <w:rsid w:val="00EC0651"/>
    <w:rsid w:val="00EE2FC0"/>
    <w:rsid w:val="00F06454"/>
    <w:rsid w:val="00F43B96"/>
    <w:rsid w:val="00F7475C"/>
    <w:rsid w:val="00FB3519"/>
    <w:rsid w:val="00FB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A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A9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A3A9B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2A3A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A3A9B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A3A9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3A9B"/>
    <w:rPr>
      <w:sz w:val="18"/>
      <w:szCs w:val="18"/>
    </w:rPr>
  </w:style>
  <w:style w:type="table" w:styleId="a9">
    <w:name w:val="Table Grid"/>
    <w:basedOn w:val="a1"/>
    <w:uiPriority w:val="59"/>
    <w:rsid w:val="002A3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06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A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A9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A3A9B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2A3A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A3A9B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A3A9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3A9B"/>
    <w:rPr>
      <w:sz w:val="18"/>
      <w:szCs w:val="18"/>
    </w:rPr>
  </w:style>
  <w:style w:type="table" w:styleId="a9">
    <w:name w:val="Table Grid"/>
    <w:basedOn w:val="a1"/>
    <w:uiPriority w:val="59"/>
    <w:rsid w:val="002A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a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a.cn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268</Words>
  <Characters>1531</Characters>
  <Application>Microsoft Office Word</Application>
  <DocSecurity>0</DocSecurity>
  <Lines>12</Lines>
  <Paragraphs>3</Paragraphs>
  <ScaleCrop>false</ScaleCrop>
  <Company>DELL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holly</cp:lastModifiedBy>
  <cp:revision>23</cp:revision>
  <dcterms:created xsi:type="dcterms:W3CDTF">2015-09-06T10:35:00Z</dcterms:created>
  <dcterms:modified xsi:type="dcterms:W3CDTF">2016-09-13T07:04:00Z</dcterms:modified>
</cp:coreProperties>
</file>