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SimSun" w:hAnsi="SimSun" w:eastAsia="SimSun"/>
          <w:b/>
          <w:lang w:val="en-US" w:eastAsia="zh-CN"/>
        </w:rPr>
      </w:pPr>
      <w:r>
        <w:rPr>
          <w:rFonts w:hint="eastAsia" w:ascii="SimSun" w:hAnsi="SimSun"/>
          <w:b/>
          <w:lang w:val="en-US" w:eastAsia="zh-CN"/>
        </w:rPr>
        <w:t xml:space="preserve">                                                            </w: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-231140</wp:posOffset>
            </wp:positionV>
            <wp:extent cx="1714500" cy="560705"/>
            <wp:effectExtent l="0" t="0" r="0" b="1079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SimSun" w:hAnsi="SimSun"/>
          <w:b/>
        </w:rPr>
      </w:pPr>
    </w:p>
    <w:p>
      <w:pPr>
        <w:rPr>
          <w:rFonts w:hint="eastAsia" w:ascii="SimSun" w:hAnsi="SimSun"/>
        </w:rPr>
      </w:pPr>
      <w:r>
        <w:rPr>
          <w:rFonts w:hint="eastAsia" w:ascii="SimSun" w:hAnsi="SimSun"/>
          <w:b/>
        </w:rPr>
        <w:t>公司介绍</w:t>
      </w:r>
      <w:r>
        <w:rPr>
          <w:rFonts w:ascii="SimSun" w:hAnsi="SimSun"/>
          <w:b/>
        </w:rPr>
        <w:t xml:space="preserve">  </w:t>
      </w:r>
      <w:r>
        <w:rPr>
          <w:rFonts w:ascii="ˎ̥" w:hAnsi="ˎ̥"/>
          <w:b/>
        </w:rPr>
        <w:t>Teradata</w:t>
      </w:r>
      <w:r>
        <w:rPr>
          <w:rFonts w:hint="eastAsia" w:ascii="ˎ̥" w:hAnsi="ˎ̥"/>
          <w:b/>
        </w:rPr>
        <w:t>天睿公司</w:t>
      </w:r>
      <w:r>
        <w:rPr>
          <w:rFonts w:hint="eastAsia" w:ascii="ˎ̥" w:hAnsi="ˎ̥"/>
        </w:rPr>
        <w:t>（Teradata Corporation，美国纽约证券交易所交易代码：TDC）</w:t>
      </w:r>
      <w:bookmarkStart w:id="0" w:name="OLE_LINK1"/>
      <w:bookmarkStart w:id="1" w:name="OLE_LINK2"/>
      <w:r>
        <w:rPr>
          <w:rFonts w:hint="eastAsia" w:ascii="ˎ̥" w:hAnsi="ˎ̥"/>
        </w:rPr>
        <w:t>是全球领先的数据分析解决方案厂商，专注于整合数据仓库、大数据分析和业务应用，是全球公认的领导者，T</w:t>
      </w:r>
      <w:r>
        <w:rPr>
          <w:rFonts w:ascii="ˎ̥" w:hAnsi="ˎ̥"/>
        </w:rPr>
        <w:t>eradata</w:t>
      </w:r>
      <w:r>
        <w:rPr>
          <w:rFonts w:hint="eastAsia" w:ascii="ˎ̥" w:hAnsi="ˎ̥"/>
        </w:rPr>
        <w:t>连续1</w:t>
      </w:r>
      <w:r>
        <w:rPr>
          <w:rFonts w:ascii="ˎ̥" w:hAnsi="ˎ̥"/>
        </w:rPr>
        <w:t>6</w:t>
      </w:r>
      <w:r>
        <w:rPr>
          <w:rFonts w:hint="eastAsia" w:ascii="ˎ̥" w:hAnsi="ˎ̥"/>
        </w:rPr>
        <w:t>年被Gartner评为数据仓库DBMS领导者。</w:t>
      </w:r>
      <w:r>
        <w:rPr>
          <w:rFonts w:hint="eastAsia" w:ascii="SimSun" w:hAnsi="SimSun"/>
        </w:rPr>
        <w:t>详细介绍参考公司网址：</w:t>
      </w:r>
      <w:r>
        <w:rPr>
          <w:rFonts w:ascii="SimSun" w:hAnsi="SimSun"/>
        </w:rPr>
        <w:fldChar w:fldCharType="begin"/>
      </w:r>
      <w:r>
        <w:rPr>
          <w:rFonts w:ascii="SimSun" w:hAnsi="SimSun"/>
        </w:rPr>
        <w:instrText xml:space="preserve"> HYPERLINK "http://www.teradata.com" </w:instrText>
      </w:r>
      <w:r>
        <w:rPr>
          <w:rFonts w:ascii="SimSun" w:hAnsi="SimSun"/>
        </w:rPr>
        <w:fldChar w:fldCharType="separate"/>
      </w:r>
      <w:r>
        <w:rPr>
          <w:rStyle w:val="3"/>
          <w:rFonts w:ascii="SimSun" w:hAnsi="SimSun"/>
        </w:rPr>
        <w:t>www.teradata.com</w:t>
      </w:r>
      <w:r>
        <w:rPr>
          <w:rFonts w:ascii="SimSun" w:hAnsi="SimSun"/>
        </w:rPr>
        <w:fldChar w:fldCharType="end"/>
      </w:r>
    </w:p>
    <w:bookmarkEnd w:id="0"/>
    <w:bookmarkEnd w:id="1"/>
    <w:p>
      <w:pPr>
        <w:rPr>
          <w:rFonts w:hint="eastAsia" w:ascii="SimSun" w:hAnsi="SimSun"/>
        </w:rPr>
      </w:pPr>
      <w:r>
        <w:rPr>
          <w:rFonts w:hint="eastAsia" w:ascii="SimSun" w:hAnsi="SimSun"/>
        </w:rPr>
        <w:t>目前，80%的全球顶级商业和储蓄银行、90%全球十大电信运营商、80%的全球顶级零售商、100%的全球顶级航空公司、83%的世界顶级运输/物流公司，都在使用Teradata数据平台系统。</w:t>
      </w:r>
    </w:p>
    <w:p>
      <w:pPr>
        <w:rPr>
          <w:rFonts w:hint="eastAsia" w:ascii="SimSun" w:hAnsi="SimSun"/>
        </w:rPr>
      </w:pPr>
      <w:r>
        <w:rPr>
          <w:rFonts w:hint="eastAsia" w:ascii="SimSun" w:hAnsi="SimSun"/>
        </w:rPr>
        <w:t>Teradata天睿公司为客户提供全面的领先解决方案，帮助各种规模的企业获得崭新的数据洞察力，并将获得的更全面的业务智能转化为决策和行动能力，最终帮助企业在大数据时代的竞争中脱颖而出。</w:t>
      </w:r>
    </w:p>
    <w:p>
      <w:pPr>
        <w:rPr>
          <w:rFonts w:ascii="SimSun" w:hAnsi="SimSun"/>
        </w:rPr>
      </w:pPr>
      <w:r>
        <w:rPr>
          <w:rFonts w:hint="eastAsia" w:ascii="SimSun" w:hAnsi="SimSun"/>
        </w:rPr>
        <w:t>天睿信科技术(北京)有限公司是Teradata在中国的全资子公司，分管大中华区的业务活动。</w:t>
      </w:r>
    </w:p>
    <w:p>
      <w:pPr>
        <w:spacing w:before="120"/>
        <w:jc w:val="left"/>
        <w:rPr>
          <w:rFonts w:ascii="SimSun" w:hAnsi="SimSun"/>
        </w:rPr>
      </w:pPr>
      <w:r>
        <w:rPr>
          <w:rFonts w:hint="eastAsia" w:ascii="SimSun" w:hAnsi="SimSun"/>
          <w:b/>
          <w:lang w:eastAsia="zh-CN"/>
        </w:rPr>
        <w:t>我们的</w:t>
      </w:r>
      <w:bookmarkStart w:id="2" w:name="_GoBack"/>
      <w:bookmarkEnd w:id="2"/>
      <w:r>
        <w:rPr>
          <w:rFonts w:hint="eastAsia" w:ascii="SimSun" w:hAnsi="SimSun"/>
          <w:b/>
          <w:lang w:eastAsia="zh-CN"/>
        </w:rPr>
        <w:t>实</w:t>
      </w:r>
      <w:r>
        <w:rPr>
          <w:rFonts w:hint="eastAsia" w:ascii="SimSun" w:hAnsi="SimSun"/>
          <w:b/>
        </w:rPr>
        <w:t>习顾问培养</w:t>
      </w:r>
      <w:r>
        <w:rPr>
          <w:rFonts w:ascii="ˎ̥" w:hAnsi="ˎ̥"/>
          <w:b/>
        </w:rPr>
        <w:t xml:space="preserve">  </w:t>
      </w:r>
      <w:r>
        <w:rPr>
          <w:rFonts w:hint="eastAsia" w:ascii="SimSun" w:hAnsi="SimSun"/>
        </w:rPr>
        <w:t>我们重视每一个在Teradata</w:t>
      </w:r>
      <w:r>
        <w:rPr>
          <w:rFonts w:hint="eastAsia" w:ascii="SimSun" w:hAnsi="SimSun"/>
          <w:lang w:eastAsia="zh-CN"/>
        </w:rPr>
        <w:t>实</w:t>
      </w:r>
      <w:r>
        <w:rPr>
          <w:rFonts w:hint="eastAsia" w:ascii="SimSun" w:hAnsi="SimSun"/>
        </w:rPr>
        <w:t>习学生的培养，我们认为中国需要大量的数据分析与数据仓库的人才，作为数据仓库的领导者，我们有责任和义务在这方面作出我们的贡献。为了更好提升</w:t>
      </w:r>
      <w:r>
        <w:rPr>
          <w:rFonts w:hint="eastAsia" w:ascii="SimSun" w:hAnsi="SimSun"/>
          <w:lang w:eastAsia="zh-CN"/>
        </w:rPr>
        <w:t>实</w:t>
      </w:r>
      <w:r>
        <w:rPr>
          <w:rFonts w:hint="eastAsia" w:ascii="SimSun" w:hAnsi="SimSun"/>
        </w:rPr>
        <w:t>习效果，我们严格按照以下阶段进行培养：</w:t>
      </w:r>
    </w:p>
    <w:p>
      <w:pPr>
        <w:spacing w:before="120"/>
        <w:jc w:val="left"/>
        <w:rPr>
          <w:rFonts w:ascii="SimSun" w:hAnsi="SimSun"/>
        </w:rPr>
      </w:pPr>
      <w:r>
        <w:rPr>
          <w:rFonts w:ascii="SimSun" w:hAnsi="SimSun"/>
          <w:b/>
        </w:rPr>
        <w:t>1</w:t>
      </w:r>
      <w:r>
        <w:rPr>
          <w:rFonts w:hint="eastAsia" w:ascii="SimSun" w:hAnsi="SimSun"/>
          <w:b/>
        </w:rPr>
        <w:t>）试用期（第1个月）。</w:t>
      </w:r>
      <w:r>
        <w:rPr>
          <w:rFonts w:ascii="SimSun" w:hAnsi="SimSun"/>
        </w:rPr>
        <w:t xml:space="preserve"> </w:t>
      </w:r>
      <w:r>
        <w:rPr>
          <w:rFonts w:hint="eastAsia" w:ascii="SimSun" w:hAnsi="SimSun"/>
        </w:rPr>
        <w:t>为期</w:t>
      </w:r>
      <w:r>
        <w:rPr>
          <w:rFonts w:ascii="SimSun" w:hAnsi="SimSun"/>
        </w:rPr>
        <w:t>4</w:t>
      </w:r>
      <w:r>
        <w:rPr>
          <w:rFonts w:hint="eastAsia" w:ascii="SimSun" w:hAnsi="SimSun"/>
        </w:rPr>
        <w:t>周的试用期，</w:t>
      </w:r>
      <w:r>
        <w:rPr>
          <w:rFonts w:hint="eastAsia" w:ascii="SimSun" w:hAnsi="SimSun"/>
          <w:lang w:eastAsia="zh-CN"/>
        </w:rPr>
        <w:t>你的</w:t>
      </w:r>
      <w:r>
        <w:rPr>
          <w:rFonts w:hint="eastAsia" w:ascii="SimSun" w:hAnsi="SimSun"/>
        </w:rPr>
        <w:t>导师将和你一起制定详细的学习路径图计划，让你了解数据仓库基本概念、了解项目所在行业数据情况，了解项目组工作要求和管理方式，明确你的工作职责和范围。试用期结束后，</w:t>
      </w:r>
      <w:r>
        <w:rPr>
          <w:rFonts w:ascii="SimSun" w:hAnsi="SimSun"/>
        </w:rPr>
        <w:t>Mentor</w:t>
      </w:r>
      <w:r>
        <w:rPr>
          <w:rFonts w:hint="eastAsia" w:ascii="SimSun" w:hAnsi="SimSun"/>
        </w:rPr>
        <w:t>与你沟通，根据正式的评估结果以及你的兴趣，决定是否继续</w:t>
      </w:r>
      <w:r>
        <w:rPr>
          <w:rFonts w:hint="eastAsia" w:ascii="SimSun" w:hAnsi="SimSun"/>
          <w:lang w:eastAsia="zh-CN"/>
        </w:rPr>
        <w:t>实</w:t>
      </w:r>
      <w:r>
        <w:rPr>
          <w:rFonts w:hint="eastAsia" w:ascii="SimSun" w:hAnsi="SimSun"/>
        </w:rPr>
        <w:t>习。</w:t>
      </w:r>
    </w:p>
    <w:p>
      <w:pPr>
        <w:spacing w:before="120"/>
        <w:jc w:val="left"/>
        <w:rPr>
          <w:rFonts w:ascii="SimSun" w:hAnsi="SimSun"/>
        </w:rPr>
      </w:pPr>
      <w:r>
        <w:rPr>
          <w:rFonts w:ascii="SimSun" w:hAnsi="SimSun"/>
          <w:b/>
        </w:rPr>
        <w:t>2</w:t>
      </w:r>
      <w:r>
        <w:rPr>
          <w:rFonts w:hint="eastAsia" w:ascii="SimSun" w:hAnsi="SimSun"/>
          <w:b/>
        </w:rPr>
        <w:t>）培养期（第2个月到第4个月）</w:t>
      </w:r>
      <w:r>
        <w:rPr>
          <w:rFonts w:hint="eastAsia" w:ascii="SimSun" w:hAnsi="SimSun"/>
        </w:rPr>
        <w:t>。前4个月重点在实际项目中协助你的导师进行角色范围内的工作，提升业务能力；通过周报，月报提升总结能力；通过参加培训和网上大学，提升基础能力；通过参加</w:t>
      </w:r>
      <w:r>
        <w:rPr>
          <w:rFonts w:ascii="SimSun" w:hAnsi="SimSun"/>
        </w:rPr>
        <w:t>SPARK</w:t>
      </w:r>
      <w:r>
        <w:rPr>
          <w:rFonts w:hint="eastAsia" w:ascii="SimSun" w:hAnsi="SimSun"/>
        </w:rPr>
        <w:t>论坛，提升数据仓库视野。在第四个月会进行评估，为后续针对性提升打下基础。 </w:t>
      </w:r>
      <w:r>
        <w:rPr>
          <w:rFonts w:ascii="SimSun" w:hAnsi="SimSun"/>
        </w:rPr>
        <w:t>  </w:t>
      </w:r>
    </w:p>
    <w:p>
      <w:pPr>
        <w:spacing w:before="120"/>
        <w:jc w:val="left"/>
      </w:pPr>
      <w:r>
        <w:rPr>
          <w:rFonts w:ascii="SimSun" w:hAnsi="SimSun"/>
          <w:b/>
        </w:rPr>
        <w:t>3</w:t>
      </w:r>
      <w:r>
        <w:rPr>
          <w:rFonts w:hint="eastAsia" w:ascii="SimSun" w:hAnsi="SimSun"/>
          <w:b/>
        </w:rPr>
        <w:t>）提升期（第5个月到毕业前6个月）。</w:t>
      </w:r>
      <w:r>
        <w:rPr>
          <w:rFonts w:hint="eastAsia" w:ascii="SimSun" w:hAnsi="SimSun"/>
        </w:rPr>
        <w:t>根据评估结果，结合个人的情况，进行角色的调整，并制定针对性的教练计划。并通过参加角色对应的TDU专业课程，研讨会提升你的专业能力。在此期间，能够独立负责自己角色范围内的工作。在毕业前6个月，通过一次正式的评估，决定是否留在</w:t>
      </w:r>
      <w:r>
        <w:rPr>
          <w:rFonts w:ascii="SimSun" w:hAnsi="SimSun"/>
        </w:rPr>
        <w:t>Teradata</w:t>
      </w:r>
      <w:r>
        <w:rPr>
          <w:rFonts w:hint="eastAsia" w:ascii="SimSun" w:hAnsi="SimSun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534DD"/>
    <w:rsid w:val="372275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2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YL255022</dc:creator>
  <cp:lastModifiedBy>YL255022</cp:lastModifiedBy>
  <dcterms:modified xsi:type="dcterms:W3CDTF">2016-11-14T08:40:36Z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