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AD" w:rsidRDefault="00953386" w:rsidP="00953386">
      <w:pPr>
        <w:jc w:val="center"/>
        <w:outlineLvl w:val="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 xml:space="preserve"> </w:t>
      </w:r>
      <w:r w:rsidR="0041555D">
        <w:rPr>
          <w:rFonts w:ascii="微软雅黑" w:eastAsia="微软雅黑" w:hAnsi="微软雅黑" w:cs="微软雅黑" w:hint="eastAsia"/>
          <w:b/>
          <w:sz w:val="24"/>
          <w:szCs w:val="24"/>
        </w:rPr>
        <w:t>“</w:t>
      </w:r>
      <w:r w:rsidR="00DA7C7C">
        <w:rPr>
          <w:rFonts w:ascii="微软雅黑" w:eastAsia="微软雅黑" w:hAnsi="微软雅黑" w:cs="微软雅黑" w:hint="eastAsia"/>
          <w:b/>
          <w:sz w:val="24"/>
          <w:szCs w:val="24"/>
        </w:rPr>
        <w:t>和你‘移’</w:t>
      </w:r>
      <w:r w:rsidR="00DA7C7C">
        <w:rPr>
          <w:rFonts w:ascii="微软雅黑" w:eastAsia="微软雅黑" w:hAnsi="微软雅黑" w:cs="微软雅黑"/>
          <w:b/>
          <w:sz w:val="24"/>
          <w:szCs w:val="24"/>
        </w:rPr>
        <w:t>起</w:t>
      </w:r>
      <w:r w:rsidR="00BE417E">
        <w:rPr>
          <w:rFonts w:ascii="微软雅黑" w:eastAsia="微软雅黑" w:hAnsi="微软雅黑" w:cs="微软雅黑" w:hint="eastAsia"/>
          <w:b/>
          <w:sz w:val="24"/>
          <w:szCs w:val="24"/>
        </w:rPr>
        <w:t xml:space="preserve"> </w:t>
      </w:r>
      <w:r w:rsidR="00DA7C7C">
        <w:rPr>
          <w:rFonts w:ascii="微软雅黑" w:eastAsia="微软雅黑" w:hAnsi="微软雅黑" w:cs="微软雅黑" w:hint="eastAsia"/>
          <w:b/>
          <w:sz w:val="24"/>
          <w:szCs w:val="24"/>
        </w:rPr>
        <w:t>连接</w:t>
      </w:r>
      <w:r w:rsidR="00DA7C7C">
        <w:rPr>
          <w:rFonts w:ascii="微软雅黑" w:eastAsia="微软雅黑" w:hAnsi="微软雅黑" w:cs="微软雅黑"/>
          <w:b/>
          <w:sz w:val="24"/>
          <w:szCs w:val="24"/>
        </w:rPr>
        <w:t>未来</w:t>
      </w:r>
      <w:r w:rsidR="0041555D">
        <w:rPr>
          <w:rFonts w:ascii="微软雅黑" w:eastAsia="微软雅黑" w:hAnsi="微软雅黑" w:cs="微软雅黑" w:hint="eastAsia"/>
          <w:b/>
          <w:sz w:val="24"/>
          <w:szCs w:val="24"/>
        </w:rPr>
        <w:t>”</w:t>
      </w:r>
      <w:r w:rsidR="00B25571">
        <w:rPr>
          <w:rFonts w:ascii="微软雅黑" w:eastAsia="微软雅黑" w:hAnsi="微软雅黑" w:cs="微软雅黑" w:hint="eastAsia"/>
          <w:b/>
          <w:sz w:val="24"/>
          <w:szCs w:val="24"/>
        </w:rPr>
        <w:t>！</w:t>
      </w:r>
    </w:p>
    <w:p w:rsidR="009270A1" w:rsidRDefault="0041555D" w:rsidP="00953386">
      <w:pPr>
        <w:jc w:val="center"/>
        <w:outlineLvl w:val="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中国移动广东公司2017“领先</w:t>
      </w:r>
      <w:r w:rsidR="00953386">
        <w:rPr>
          <w:rFonts w:ascii="微软雅黑" w:eastAsia="微软雅黑" w:hAnsi="微软雅黑" w:cs="微软雅黑" w:hint="eastAsia"/>
          <w:b/>
          <w:sz w:val="24"/>
          <w:szCs w:val="24"/>
        </w:rPr>
        <w:t>100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”</w:t>
      </w:r>
      <w:r w:rsidR="00953386">
        <w:rPr>
          <w:rFonts w:ascii="微软雅黑" w:eastAsia="微软雅黑" w:hAnsi="微软雅黑" w:cs="微软雅黑" w:hint="eastAsia"/>
          <w:b/>
          <w:sz w:val="24"/>
          <w:szCs w:val="24"/>
        </w:rPr>
        <w:t>暑期实习生</w:t>
      </w:r>
      <w:r w:rsidR="00B655AD">
        <w:rPr>
          <w:rFonts w:ascii="微软雅黑" w:eastAsia="微软雅黑" w:hAnsi="微软雅黑" w:cs="微软雅黑" w:hint="eastAsia"/>
          <w:b/>
          <w:sz w:val="24"/>
          <w:szCs w:val="24"/>
        </w:rPr>
        <w:t>招聘</w:t>
      </w:r>
      <w:r w:rsidR="00864559">
        <w:rPr>
          <w:rFonts w:ascii="微软雅黑" w:eastAsia="微软雅黑" w:hAnsi="微软雅黑" w:cs="微软雅黑" w:hint="eastAsia"/>
          <w:b/>
          <w:sz w:val="24"/>
          <w:szCs w:val="24"/>
        </w:rPr>
        <w:t>火热启动</w:t>
      </w:r>
      <w:r w:rsidR="000C0962">
        <w:rPr>
          <w:rFonts w:ascii="微软雅黑" w:eastAsia="微软雅黑" w:hAnsi="微软雅黑" w:cs="微软雅黑" w:hint="eastAsia"/>
          <w:b/>
          <w:sz w:val="24"/>
          <w:szCs w:val="24"/>
        </w:rPr>
        <w:t>！</w:t>
      </w:r>
    </w:p>
    <w:p w:rsidR="00D363B1" w:rsidRDefault="00D363B1" w:rsidP="00D363B1">
      <w:pPr>
        <w:pStyle w:val="a6"/>
        <w:spacing w:before="0" w:beforeAutospacing="0" w:after="0" w:afterAutospacing="0" w:line="400" w:lineRule="exact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</w:p>
    <w:p w:rsidR="00227982" w:rsidRPr="0061099F" w:rsidRDefault="00227982" w:rsidP="00070EBB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通信，一个亘古不变的话题</w:t>
      </w:r>
      <w:r w:rsidR="00FA4B7B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，</w:t>
      </w:r>
    </w:p>
    <w:p w:rsidR="00227982" w:rsidRPr="0061099F" w:rsidRDefault="00227982" w:rsidP="00070EBB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古有飞鸽传书，今有智能通话</w:t>
      </w:r>
      <w:r w:rsidR="00FA4B7B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，</w:t>
      </w:r>
    </w:p>
    <w:p w:rsidR="00227982" w:rsidRPr="0061099F" w:rsidRDefault="00227982" w:rsidP="00070EBB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通信的发展让手机成为生活中不可或缺的一部分</w:t>
      </w:r>
      <w:r w:rsidR="00FA4B7B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，</w:t>
      </w:r>
    </w:p>
    <w:p w:rsidR="00227982" w:rsidRPr="0061099F" w:rsidRDefault="00227982" w:rsidP="00070EBB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也让中国移动“和”家庭越来越壮大，成为通信运营中的佼佼者</w:t>
      </w:r>
      <w:r w:rsidR="00FA4B7B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，</w:t>
      </w:r>
    </w:p>
    <w:p w:rsidR="00227982" w:rsidRPr="0061099F" w:rsidRDefault="00227982" w:rsidP="00070EBB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在通信更新换代的路上，我们始终坚持成为通信技术“领先”的引路人</w:t>
      </w:r>
      <w:r w:rsidR="00FA4B7B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。</w:t>
      </w:r>
    </w:p>
    <w:p w:rsidR="00227982" w:rsidRPr="0061099F" w:rsidRDefault="00227982" w:rsidP="00070EBB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那么</w:t>
      </w:r>
      <w:r w:rsidR="00FA4B7B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，</w:t>
      </w:r>
    </w:p>
    <w:p w:rsidR="00227982" w:rsidRPr="0061099F" w:rsidRDefault="00227982" w:rsidP="00070EBB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你是否在寻找优秀的平台及导师与你一起实践自己的理念？</w:t>
      </w:r>
    </w:p>
    <w:p w:rsidR="00227982" w:rsidRPr="0061099F" w:rsidRDefault="00227982" w:rsidP="00070EBB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你是否在寻找专业的培训课程助你迅速掌握核心技能？</w:t>
      </w:r>
    </w:p>
    <w:p w:rsidR="00227982" w:rsidRPr="0061099F" w:rsidRDefault="00227982" w:rsidP="00070EBB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你是否渴望有海量学习资源、轻松GET</w:t>
      </w:r>
      <w:proofErr w:type="gramStart"/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各项职场技能</w:t>
      </w:r>
      <w:proofErr w:type="gramEnd"/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？</w:t>
      </w:r>
    </w:p>
    <w:p w:rsidR="00227982" w:rsidRPr="0061099F" w:rsidRDefault="00227982" w:rsidP="00070EBB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让自己成为领先的人——快来加入中国移动广东公司暑期实习生吧！</w:t>
      </w:r>
    </w:p>
    <w:p w:rsidR="009270A1" w:rsidRPr="00227982" w:rsidRDefault="009270A1">
      <w:pPr>
        <w:rPr>
          <w:rFonts w:ascii="微软雅黑" w:eastAsia="微软雅黑" w:hAnsi="微软雅黑" w:cs="微软雅黑"/>
        </w:rPr>
      </w:pPr>
    </w:p>
    <w:p w:rsidR="009270A1" w:rsidRDefault="0041555D">
      <w:pPr>
        <w:widowControl/>
        <w:shd w:val="clear" w:color="auto" w:fill="FFFFFF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现就2017</w:t>
      </w:r>
      <w:r w:rsidR="00B655AD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“</w:t>
      </w:r>
      <w:r w:rsidR="00953386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领先100</w:t>
      </w:r>
      <w:r w:rsidR="00B655AD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”</w:t>
      </w:r>
      <w:r w:rsidR="00953386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暑期实习生</w:t>
      </w:r>
      <w:r w:rsidR="00B655AD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招聘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详细安排公告如下：</w:t>
      </w:r>
    </w:p>
    <w:p w:rsidR="009270A1" w:rsidRDefault="0041555D">
      <w:pPr>
        <w:pStyle w:val="a6"/>
        <w:spacing w:before="0" w:beforeAutospacing="0" w:after="0" w:afterAutospacing="0" w:line="360" w:lineRule="atLeast"/>
        <w:ind w:firstLine="75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Style w:val="a7"/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1、招聘对象：</w:t>
      </w:r>
    </w:p>
    <w:p w:rsidR="00953386" w:rsidRPr="00B655AD" w:rsidRDefault="00953386" w:rsidP="00953386">
      <w:pPr>
        <w:pStyle w:val="a6"/>
        <w:spacing w:before="0" w:beforeAutospacing="0" w:after="0" w:afterAutospacing="0" w:line="360" w:lineRule="atLeast"/>
        <w:outlineLvl w:val="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B655AD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201</w:t>
      </w:r>
      <w:r w:rsidRPr="00B655A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8</w:t>
      </w:r>
      <w:r w:rsidRPr="00B655AD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年全日制普通高等院校本科及以上学历的应届毕业生</w:t>
      </w:r>
      <w:r w:rsidR="00B655A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；</w:t>
      </w:r>
      <w:r w:rsidRPr="00B655AD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海外高校应聘者需具备国家教育部认可的学历学位。</w:t>
      </w:r>
    </w:p>
    <w:p w:rsidR="008B7C26" w:rsidRDefault="0041555D" w:rsidP="00953386">
      <w:pPr>
        <w:pStyle w:val="a6"/>
        <w:spacing w:before="0" w:beforeAutospacing="0" w:after="0" w:afterAutospacing="0" w:line="360" w:lineRule="atLeast"/>
        <w:ind w:firstLine="75"/>
        <w:outlineLvl w:val="0"/>
        <w:rPr>
          <w:rStyle w:val="a7"/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Style w:val="a7"/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2、应聘方式</w:t>
      </w:r>
    </w:p>
    <w:p w:rsidR="00953386" w:rsidRDefault="00953386">
      <w:pPr>
        <w:pStyle w:val="a6"/>
        <w:spacing w:before="0" w:beforeAutospacing="0" w:after="0" w:afterAutospacing="0" w:line="360" w:lineRule="atLeast"/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</w:pPr>
      <w:r w:rsidRPr="00953386"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  <w:t>【注册并投递简历】→【宣讲会】→【笔试】→【面试】→【OFFER发放】</w:t>
      </w:r>
    </w:p>
    <w:p w:rsidR="009270A1" w:rsidRDefault="0041555D" w:rsidP="00953386">
      <w:pPr>
        <w:pStyle w:val="a6"/>
        <w:spacing w:before="0" w:beforeAutospacing="0" w:after="0" w:afterAutospacing="0" w:line="360" w:lineRule="atLeast"/>
        <w:ind w:firstLineChars="100" w:firstLine="210"/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简历投递小贴士：</w:t>
      </w:r>
    </w:p>
    <w:p w:rsidR="009270A1" w:rsidRPr="00A04D9A" w:rsidRDefault="0041555D">
      <w:pPr>
        <w:pStyle w:val="a6"/>
        <w:numPr>
          <w:ilvl w:val="0"/>
          <w:numId w:val="1"/>
        </w:numPr>
        <w:spacing w:before="0" w:beforeAutospacing="0" w:after="0" w:afterAutospacing="0" w:line="36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A04D9A">
        <w:rPr>
          <w:rFonts w:ascii="微软雅黑" w:eastAsia="微软雅黑" w:hAnsi="微软雅黑" w:cs="微软雅黑" w:hint="eastAsia"/>
          <w:b/>
          <w:color w:val="FF0000"/>
          <w:sz w:val="21"/>
          <w:szCs w:val="21"/>
          <w:shd w:val="clear" w:color="auto" w:fill="FFFFFF"/>
        </w:rPr>
        <w:t>即日起至</w:t>
      </w:r>
      <w:r w:rsidR="00953386">
        <w:rPr>
          <w:rFonts w:ascii="微软雅黑" w:eastAsia="微软雅黑" w:hAnsi="微软雅黑" w:cs="微软雅黑" w:hint="eastAsia"/>
          <w:b/>
          <w:color w:val="FF0000"/>
          <w:sz w:val="21"/>
          <w:szCs w:val="21"/>
          <w:shd w:val="clear" w:color="auto" w:fill="FFFFFF"/>
        </w:rPr>
        <w:t>5</w:t>
      </w:r>
      <w:r w:rsidRPr="00A04D9A">
        <w:rPr>
          <w:rFonts w:ascii="微软雅黑" w:eastAsia="微软雅黑" w:hAnsi="微软雅黑" w:cs="微软雅黑" w:hint="eastAsia"/>
          <w:b/>
          <w:color w:val="FF0000"/>
          <w:sz w:val="21"/>
          <w:szCs w:val="21"/>
          <w:shd w:val="clear" w:color="auto" w:fill="FFFFFF"/>
        </w:rPr>
        <w:t>月</w:t>
      </w:r>
      <w:r w:rsidR="00953386">
        <w:rPr>
          <w:rFonts w:ascii="微软雅黑" w:eastAsia="微软雅黑" w:hAnsi="微软雅黑" w:cs="微软雅黑" w:hint="eastAsia"/>
          <w:b/>
          <w:color w:val="FF0000"/>
          <w:sz w:val="21"/>
          <w:szCs w:val="21"/>
          <w:shd w:val="clear" w:color="auto" w:fill="FFFFFF"/>
        </w:rPr>
        <w:t>30</w:t>
      </w:r>
      <w:r w:rsidRPr="00A04D9A">
        <w:rPr>
          <w:rFonts w:ascii="微软雅黑" w:eastAsia="微软雅黑" w:hAnsi="微软雅黑" w:cs="微软雅黑" w:hint="eastAsia"/>
          <w:b/>
          <w:color w:val="FF0000"/>
          <w:sz w:val="21"/>
          <w:szCs w:val="21"/>
          <w:shd w:val="clear" w:color="auto" w:fill="FFFFFF"/>
        </w:rPr>
        <w:t>日24:00</w:t>
      </w:r>
      <w:r w:rsidR="0010289C">
        <w:rPr>
          <w:rFonts w:ascii="微软雅黑" w:eastAsia="微软雅黑" w:hAnsi="微软雅黑" w:cs="微软雅黑" w:hint="eastAsia"/>
          <w:b/>
          <w:color w:val="FF0000"/>
          <w:sz w:val="21"/>
          <w:szCs w:val="21"/>
          <w:shd w:val="clear" w:color="auto" w:fill="FFFFFF"/>
        </w:rPr>
        <w:t>截止</w:t>
      </w:r>
      <w:r w:rsidRPr="00A04D9A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，您有两种简历投递的方式</w:t>
      </w:r>
      <w:r w:rsidRPr="00A04D9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：</w:t>
      </w:r>
    </w:p>
    <w:p w:rsidR="00953386" w:rsidRDefault="0041555D">
      <w:pPr>
        <w:pStyle w:val="a6"/>
        <w:spacing w:before="0" w:beforeAutospacing="0" w:after="0" w:afterAutospacing="0" w:line="360" w:lineRule="atLeast"/>
        <w:ind w:left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A04D9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1）</w:t>
      </w:r>
      <w:r w:rsidRPr="00A04D9A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WEB端登录广东移动校园招聘门户（</w:t>
      </w:r>
      <w:hyperlink r:id="rId10" w:history="1">
        <w:r w:rsidRPr="00A04D9A">
          <w:rPr>
            <w:rStyle w:val="a9"/>
            <w:rFonts w:ascii="微软雅黑" w:eastAsia="微软雅黑" w:hAnsi="微软雅黑" w:cs="微软雅黑" w:hint="eastAsia"/>
            <w:b/>
            <w:color w:val="auto"/>
            <w:sz w:val="21"/>
            <w:szCs w:val="21"/>
            <w:shd w:val="clear" w:color="auto" w:fill="FFFFFF"/>
          </w:rPr>
          <w:t>http://gd.10086.cn/hcareer</w:t>
        </w:r>
      </w:hyperlink>
      <w:r w:rsidRPr="00A04D9A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）</w:t>
      </w:r>
      <w:r w:rsidR="00B655A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</w:t>
      </w:r>
      <w:r w:rsidR="0010289C" w:rsidRPr="006E67D4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进入“领先1</w:t>
      </w:r>
      <w:r w:rsidR="0010289C" w:rsidRPr="006E67D4">
        <w:rPr>
          <w:rFonts w:ascii="微软雅黑" w:eastAsia="微软雅黑" w:hAnsi="微软雅黑"/>
          <w:sz w:val="21"/>
          <w:szCs w:val="21"/>
          <w:shd w:val="clear" w:color="auto" w:fill="FFFFFF"/>
        </w:rPr>
        <w:t>00</w:t>
      </w:r>
      <w:r w:rsidR="0010289C" w:rsidRPr="006E67D4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”实习生招聘进行简历注册，选择目标分公司、选择目标岗位，并提交个人简历；</w:t>
      </w:r>
    </w:p>
    <w:p w:rsidR="009270A1" w:rsidRPr="00A04D9A" w:rsidRDefault="0041555D">
      <w:pPr>
        <w:pStyle w:val="a6"/>
        <w:spacing w:before="0" w:beforeAutospacing="0" w:after="0" w:afterAutospacing="0" w:line="360" w:lineRule="atLeast"/>
        <w:ind w:left="420"/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</w:pPr>
      <w:r w:rsidRPr="00A04D9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2）</w:t>
      </w:r>
      <w:r w:rsidRPr="00A04D9A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关注“广东移动人才招聘”</w:t>
      </w:r>
      <w:proofErr w:type="gramStart"/>
      <w:r w:rsidRPr="00A04D9A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微信公众号</w:t>
      </w:r>
      <w:proofErr w:type="gramEnd"/>
      <w:r w:rsidR="00194AB8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—</w:t>
      </w:r>
      <w:r w:rsidRPr="00A04D9A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菜单栏“</w:t>
      </w:r>
      <w:r w:rsidR="00953386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加入广移</w:t>
      </w:r>
      <w:r w:rsidRPr="00A04D9A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”</w:t>
      </w:r>
      <w:r w:rsidR="00194AB8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—</w:t>
      </w:r>
      <w:r w:rsidRPr="00A04D9A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“</w:t>
      </w:r>
      <w:r w:rsidR="00953386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实习生招聘</w:t>
      </w:r>
      <w:r w:rsidRPr="00A04D9A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”</w:t>
      </w:r>
      <w:r w:rsidR="00BE417E" w:rsidRPr="00BE417E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；</w:t>
      </w:r>
    </w:p>
    <w:p w:rsidR="009270A1" w:rsidRPr="00A04D9A" w:rsidRDefault="0041555D">
      <w:pPr>
        <w:pStyle w:val="a6"/>
        <w:numPr>
          <w:ilvl w:val="0"/>
          <w:numId w:val="1"/>
        </w:numPr>
        <w:spacing w:before="0" w:beforeAutospacing="0" w:after="0" w:afterAutospacing="0" w:line="36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A04D9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每人可投递两家分公司，每家分公司只能投递一个岗位；</w:t>
      </w:r>
    </w:p>
    <w:p w:rsidR="009270A1" w:rsidRPr="00A04D9A" w:rsidRDefault="0041555D">
      <w:pPr>
        <w:pStyle w:val="a6"/>
        <w:numPr>
          <w:ilvl w:val="0"/>
          <w:numId w:val="1"/>
        </w:numPr>
        <w:spacing w:before="0" w:beforeAutospacing="0" w:after="0" w:afterAutospacing="0" w:line="36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A04D9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lastRenderedPageBreak/>
        <w:t>简历投递后</w:t>
      </w:r>
      <w:proofErr w:type="gramStart"/>
      <w:r w:rsidRPr="00A04D9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请确保</w:t>
      </w:r>
      <w:proofErr w:type="gramEnd"/>
      <w:r w:rsidRPr="00A04D9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注册手机的通讯畅通，以便我们笔面试通知能即时到达你的手中；</w:t>
      </w:r>
    </w:p>
    <w:p w:rsidR="009270A1" w:rsidRPr="00A04D9A" w:rsidRDefault="0041555D">
      <w:pPr>
        <w:pStyle w:val="a6"/>
        <w:numPr>
          <w:ilvl w:val="0"/>
          <w:numId w:val="1"/>
        </w:numPr>
        <w:spacing w:before="0" w:beforeAutospacing="0" w:after="0" w:afterAutospacing="0" w:line="36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A04D9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在简历注册中如遇到问题，请通过邮件将问题发至：</w:t>
      </w:r>
      <w:hyperlink r:id="rId11" w:history="1">
        <w:r w:rsidRPr="00A04D9A">
          <w:rPr>
            <w:rFonts w:ascii="微软雅黑" w:eastAsia="微软雅黑" w:hAnsi="微软雅黑" w:cs="微软雅黑" w:hint="eastAsia"/>
            <w:sz w:val="21"/>
            <w:szCs w:val="21"/>
            <w:shd w:val="clear" w:color="auto" w:fill="FFFFFF"/>
          </w:rPr>
          <w:t>dwzhaopin@gd.chinamobile.com</w:t>
        </w:r>
      </w:hyperlink>
      <w:r w:rsidR="00194AB8">
        <w:rPr>
          <w:rFonts w:hint="eastAsia"/>
        </w:rPr>
        <w:t xml:space="preserve"> </w:t>
      </w:r>
    </w:p>
    <w:p w:rsidR="009270A1" w:rsidRDefault="0041555D">
      <w:pPr>
        <w:pStyle w:val="a6"/>
        <w:spacing w:before="0" w:beforeAutospacing="0" w:after="0" w:afterAutospacing="0" w:line="360" w:lineRule="atLeast"/>
        <w:ind w:left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或：在公众号后台回复关键词【简历问题】</w:t>
      </w:r>
      <w:r w:rsidR="00194AB8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:rsidR="009270A1" w:rsidRDefault="0041555D" w:rsidP="00953386">
      <w:pPr>
        <w:pStyle w:val="a6"/>
        <w:spacing w:before="0" w:beforeAutospacing="0" w:after="0" w:afterAutospacing="0" w:line="360" w:lineRule="atLeast"/>
        <w:outlineLvl w:val="0"/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3、广东移动校园行程</w:t>
      </w:r>
    </w:p>
    <w:p w:rsidR="009270A1" w:rsidRDefault="0041555D">
      <w:pPr>
        <w:pStyle w:val="a6"/>
        <w:spacing w:before="0" w:beforeAutospacing="0" w:after="0" w:afterAutospacing="0" w:line="360" w:lineRule="atLeast"/>
        <w:ind w:firstLineChars="200" w:firstLine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【宣讲】→【笔试】→【面试】→【OFFER发放】</w:t>
      </w:r>
    </w:p>
    <w:p w:rsidR="009270A1" w:rsidRDefault="00953386">
      <w:pPr>
        <w:pStyle w:val="a6"/>
        <w:numPr>
          <w:ilvl w:val="0"/>
          <w:numId w:val="2"/>
        </w:numPr>
        <w:spacing w:before="0" w:beforeAutospacing="0" w:after="0" w:afterAutospacing="0" w:line="360" w:lineRule="atLeast"/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空中宣讲会</w:t>
      </w:r>
    </w:p>
    <w:p w:rsidR="009270A1" w:rsidRDefault="0041555D">
      <w:pPr>
        <w:pStyle w:val="a6"/>
        <w:spacing w:before="0" w:beforeAutospacing="0" w:after="0" w:afterAutospacing="0" w:line="360" w:lineRule="atLeast"/>
        <w:ind w:firstLineChars="200" w:firstLine="420"/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</w:pPr>
      <w:r w:rsidRPr="00A04D9A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活动时间：</w:t>
      </w:r>
      <w:r w:rsidR="00953386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5</w:t>
      </w:r>
      <w:r w:rsidRPr="00A04D9A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月</w:t>
      </w:r>
      <w:r w:rsidR="00953386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12</w:t>
      </w:r>
      <w:r w:rsidRPr="00A04D9A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日</w:t>
      </w:r>
      <w:r w:rsidR="00D76516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19:00</w:t>
      </w:r>
    </w:p>
    <w:p w:rsidR="00D76516" w:rsidRPr="00D76516" w:rsidRDefault="00D76516" w:rsidP="00D76516">
      <w:pPr>
        <w:pStyle w:val="HTML"/>
        <w:ind w:firstLineChars="200" w:firstLine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空中宣讲会</w:t>
      </w:r>
      <w:r w:rsidR="00024B23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观看地址</w:t>
      </w:r>
      <w:r w:rsidRPr="00D76516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：</w:t>
      </w:r>
      <w:hyperlink r:id="rId12" w:tgtFrame="_blank" w:history="1">
        <w:r w:rsidRPr="00D76516">
          <w:rPr>
            <w:rFonts w:ascii="微软雅黑" w:eastAsia="微软雅黑" w:hAnsi="微软雅黑" w:cs="微软雅黑"/>
            <w:b/>
            <w:sz w:val="21"/>
            <w:szCs w:val="21"/>
            <w:shd w:val="clear" w:color="auto" w:fill="FFFFFF"/>
          </w:rPr>
          <w:t>http://tv.zjgas.net/watch/831236</w:t>
        </w:r>
      </w:hyperlink>
      <w:r w:rsidRPr="00D76516"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  <w:t xml:space="preserve"> </w:t>
      </w:r>
      <w:r w:rsidRPr="00D76516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</w:p>
    <w:p w:rsidR="009270A1" w:rsidRDefault="00953386" w:rsidP="0061099F">
      <w:pPr>
        <w:pStyle w:val="a6"/>
        <w:spacing w:before="0" w:beforeAutospacing="0" w:after="0" w:afterAutospacing="0" w:line="400" w:lineRule="exact"/>
        <w:ind w:firstLineChars="200" w:firstLine="420"/>
        <w:jc w:val="both"/>
        <w:rPr>
          <w:rFonts w:ascii="微软雅黑" w:eastAsia="微软雅黑" w:hAnsi="微软雅黑"/>
          <w:b/>
          <w:color w:val="FF0000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空中宣讲会将邀请广东移动的技术大</w:t>
      </w:r>
      <w:proofErr w:type="gramStart"/>
      <w:r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咖</w:t>
      </w:r>
      <w:proofErr w:type="gramEnd"/>
      <w:r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进行广东移</w:t>
      </w:r>
      <w:r w:rsidR="00194AB8"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动最新发展动向解析，同时有师兄师姐们现场揭秘广东移动的生活，</w:t>
      </w:r>
      <w:r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在空中宣讲会过程中将有30多个笔试直通卡送出，在最后还</w:t>
      </w:r>
      <w:r w:rsidR="00194AB8"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有</w:t>
      </w:r>
      <w:r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HR</w:t>
      </w:r>
      <w:r w:rsidR="00194AB8"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对大家</w:t>
      </w:r>
      <w:r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关心的问题进行快问快答，让大家更加全方面的了解</w:t>
      </w:r>
      <w:r w:rsidR="00FB494E"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广东</w:t>
      </w:r>
      <w:r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移动</w:t>
      </w:r>
      <w:r w:rsidR="00194AB8"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实习生招聘</w:t>
      </w:r>
      <w:r w:rsidRPr="0061099F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。</w:t>
      </w:r>
      <w:r w:rsidR="000942E0" w:rsidRPr="000942E0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更多空中宣讲会信息请</w:t>
      </w:r>
      <w:r w:rsidR="000942E0" w:rsidRPr="000942E0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关注“广东移动人才招聘”</w:t>
      </w:r>
      <w:proofErr w:type="gramStart"/>
      <w:r w:rsidR="000942E0" w:rsidRPr="000942E0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微信公众号</w:t>
      </w:r>
      <w:proofErr w:type="gramEnd"/>
      <w:r w:rsidR="000942E0" w:rsidRPr="000942E0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。</w:t>
      </w:r>
    </w:p>
    <w:p w:rsidR="0061099F" w:rsidRPr="0061099F" w:rsidRDefault="0061099F" w:rsidP="0061099F">
      <w:pPr>
        <w:pStyle w:val="a6"/>
        <w:spacing w:before="0" w:beforeAutospacing="0" w:after="0" w:afterAutospacing="0" w:line="400" w:lineRule="exact"/>
        <w:ind w:firstLineChars="200" w:firstLine="420"/>
        <w:jc w:val="both"/>
        <w:rPr>
          <w:rFonts w:ascii="微软雅黑" w:eastAsia="微软雅黑" w:hAnsi="微软雅黑"/>
          <w:b/>
          <w:color w:val="FF0000"/>
          <w:sz w:val="21"/>
          <w:szCs w:val="21"/>
          <w:shd w:val="clear" w:color="auto" w:fill="FFFFFF"/>
        </w:rPr>
      </w:pPr>
    </w:p>
    <w:p w:rsidR="009270A1" w:rsidRDefault="0041555D">
      <w:pPr>
        <w:pStyle w:val="a6"/>
        <w:numPr>
          <w:ilvl w:val="0"/>
          <w:numId w:val="2"/>
        </w:numPr>
        <w:spacing w:before="0" w:beforeAutospacing="0" w:after="0" w:afterAutospacing="0" w:line="360" w:lineRule="atLeast"/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广东移动微宣讲行程</w:t>
      </w:r>
    </w:p>
    <w:tbl>
      <w:tblPr>
        <w:tblStyle w:val="aa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855"/>
        <w:gridCol w:w="3418"/>
        <w:gridCol w:w="1851"/>
        <w:gridCol w:w="3218"/>
      </w:tblGrid>
      <w:tr w:rsidR="00194AB8" w:rsidRPr="002D28FE" w:rsidTr="000C0962">
        <w:trPr>
          <w:trHeight w:val="551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194AB8" w:rsidRPr="00D363B1" w:rsidRDefault="00166F90" w:rsidP="00D363B1">
            <w:pPr>
              <w:pStyle w:val="a6"/>
              <w:spacing w:before="0" w:beforeAutospacing="0" w:after="0" w:afterAutospacing="0" w:line="360" w:lineRule="auto"/>
              <w:ind w:firstLineChars="49" w:firstLine="118"/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城市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194AB8" w:rsidRPr="00D363B1" w:rsidRDefault="00194AB8" w:rsidP="00CE19C6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D363B1">
              <w:rPr>
                <w:rFonts w:ascii="微软雅黑" w:eastAsia="微软雅黑" w:hAnsi="微软雅黑" w:hint="eastAsia"/>
                <w:b/>
                <w:bCs/>
              </w:rPr>
              <w:t>学校名称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4AB8" w:rsidRPr="00D363B1" w:rsidRDefault="00194AB8" w:rsidP="00CE19C6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D363B1">
              <w:rPr>
                <w:rFonts w:ascii="微软雅黑" w:eastAsia="微软雅黑" w:hAnsi="微软雅黑" w:hint="eastAsia"/>
                <w:b/>
                <w:bCs/>
              </w:rPr>
              <w:t>时间</w:t>
            </w:r>
          </w:p>
        </w:tc>
        <w:tc>
          <w:tcPr>
            <w:tcW w:w="3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B8" w:rsidRPr="00D363B1" w:rsidRDefault="00194AB8" w:rsidP="00CE19C6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D363B1">
              <w:rPr>
                <w:rFonts w:ascii="微软雅黑" w:eastAsia="微软雅黑" w:hAnsi="微软雅黑" w:hint="eastAsia"/>
                <w:b/>
                <w:bCs/>
              </w:rPr>
              <w:t>宣讲场地</w:t>
            </w:r>
          </w:p>
        </w:tc>
      </w:tr>
      <w:tr w:rsidR="00194AB8" w:rsidRPr="002D28FE" w:rsidTr="000C0962">
        <w:trPr>
          <w:trHeight w:val="451"/>
          <w:jc w:val="center"/>
        </w:trPr>
        <w:tc>
          <w:tcPr>
            <w:tcW w:w="855" w:type="dxa"/>
            <w:vMerge w:val="restart"/>
            <w:vAlign w:val="center"/>
          </w:tcPr>
          <w:p w:rsidR="00194AB8" w:rsidRPr="00E5253F" w:rsidRDefault="00194AB8" w:rsidP="00D363B1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广州</w:t>
            </w:r>
          </w:p>
        </w:tc>
        <w:tc>
          <w:tcPr>
            <w:tcW w:w="3418" w:type="dxa"/>
            <w:vAlign w:val="center"/>
          </w:tcPr>
          <w:p w:rsidR="00194AB8" w:rsidRPr="00E5253F" w:rsidRDefault="00194AB8" w:rsidP="000C0962">
            <w:pPr>
              <w:pStyle w:val="a6"/>
              <w:spacing w:before="0" w:beforeAutospacing="0" w:after="0" w:afterAutospacing="0" w:line="400" w:lineRule="exact"/>
              <w:ind w:firstLineChars="200" w:firstLine="420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华南理工大学（五山校区）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vAlign w:val="center"/>
          </w:tcPr>
          <w:p w:rsidR="00194AB8" w:rsidRPr="00E5253F" w:rsidRDefault="00194AB8" w:rsidP="00D363B1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5月16日19:00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:rsidR="00194AB8" w:rsidRPr="00E5253F" w:rsidRDefault="00194AB8" w:rsidP="00D363B1">
            <w:pPr>
              <w:pStyle w:val="a6"/>
              <w:spacing w:before="0" w:beforeAutospacing="0" w:after="0" w:afterAutospacing="0" w:line="400" w:lineRule="exact"/>
              <w:ind w:firstLineChars="350" w:firstLine="735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proofErr w:type="gramStart"/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逸夫科学馆</w:t>
            </w:r>
            <w:proofErr w:type="gramEnd"/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报告厅</w:t>
            </w:r>
          </w:p>
        </w:tc>
      </w:tr>
      <w:tr w:rsidR="00194AB8" w:rsidRPr="003E0669" w:rsidTr="000C0962">
        <w:trPr>
          <w:trHeight w:val="206"/>
          <w:jc w:val="center"/>
        </w:trPr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194AB8" w:rsidRPr="00E5253F" w:rsidRDefault="00194AB8" w:rsidP="00D363B1">
            <w:pPr>
              <w:pStyle w:val="a6"/>
              <w:spacing w:before="0" w:beforeAutospacing="0" w:after="0" w:afterAutospacing="0" w:line="400" w:lineRule="exact"/>
              <w:ind w:firstLineChars="200" w:firstLine="480"/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3418" w:type="dxa"/>
            <w:vAlign w:val="center"/>
          </w:tcPr>
          <w:p w:rsidR="00194AB8" w:rsidRPr="00E5253F" w:rsidRDefault="00194AB8" w:rsidP="000C0962">
            <w:pPr>
              <w:spacing w:line="400" w:lineRule="exact"/>
              <w:ind w:firstLineChars="150" w:firstLine="315"/>
              <w:rPr>
                <w:rFonts w:ascii="微软雅黑" w:eastAsia="微软雅黑" w:hAnsi="微软雅黑" w:cs="宋体"/>
                <w:kern w:val="0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cs="宋体" w:hint="eastAsia"/>
                <w:kern w:val="0"/>
                <w:szCs w:val="21"/>
                <w:shd w:val="clear" w:color="auto" w:fill="FFFFFF"/>
              </w:rPr>
              <w:t>广东工业大学（大学城校区）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vAlign w:val="center"/>
          </w:tcPr>
          <w:p w:rsidR="00194AB8" w:rsidRPr="00E5253F" w:rsidRDefault="00194AB8" w:rsidP="00D363B1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cs="宋体" w:hint="eastAsia"/>
                <w:kern w:val="0"/>
                <w:szCs w:val="21"/>
                <w:shd w:val="clear" w:color="auto" w:fill="FFFFFF"/>
              </w:rPr>
              <w:t>5月17日19:00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:rsidR="00194AB8" w:rsidRPr="00E5253F" w:rsidRDefault="00DC0CD4" w:rsidP="00DC0CD4">
            <w:pPr>
              <w:spacing w:line="400" w:lineRule="exact"/>
              <w:ind w:firstLineChars="500" w:firstLine="1050"/>
              <w:rPr>
                <w:rFonts w:ascii="微软雅黑" w:eastAsia="微软雅黑" w:hAnsi="微软雅黑" w:cs="宋体"/>
                <w:kern w:val="0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cs="宋体" w:hint="eastAsia"/>
                <w:kern w:val="0"/>
                <w:szCs w:val="21"/>
                <w:shd w:val="clear" w:color="auto" w:fill="FFFFFF"/>
              </w:rPr>
              <w:t>5号大教室</w:t>
            </w:r>
          </w:p>
        </w:tc>
      </w:tr>
      <w:tr w:rsidR="00194AB8" w:rsidRPr="002D28FE" w:rsidTr="000C0962">
        <w:trPr>
          <w:trHeight w:val="451"/>
          <w:jc w:val="center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B8" w:rsidRPr="00E5253F" w:rsidRDefault="00194AB8" w:rsidP="00D363B1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深圳</w:t>
            </w:r>
          </w:p>
        </w:tc>
        <w:tc>
          <w:tcPr>
            <w:tcW w:w="3418" w:type="dxa"/>
            <w:vAlign w:val="center"/>
          </w:tcPr>
          <w:p w:rsidR="00194AB8" w:rsidRPr="00E5253F" w:rsidRDefault="00194AB8" w:rsidP="000C0962">
            <w:pPr>
              <w:pStyle w:val="a6"/>
              <w:spacing w:before="0" w:beforeAutospacing="0" w:after="0" w:afterAutospacing="0" w:line="400" w:lineRule="exact"/>
              <w:ind w:firstLineChars="550" w:firstLine="1155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深圳大学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vAlign w:val="center"/>
          </w:tcPr>
          <w:p w:rsidR="00194AB8" w:rsidRPr="00E5253F" w:rsidRDefault="00194AB8" w:rsidP="00D363B1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5月18日19:00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:rsidR="00194AB8" w:rsidRPr="00E5253F" w:rsidRDefault="00A93649" w:rsidP="00A93649">
            <w:pPr>
              <w:pStyle w:val="a6"/>
              <w:spacing w:before="0" w:beforeAutospacing="0" w:after="0" w:afterAutospacing="0" w:line="400" w:lineRule="exact"/>
              <w:ind w:firstLineChars="350" w:firstLine="735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科技楼二号报告厅</w:t>
            </w:r>
          </w:p>
        </w:tc>
      </w:tr>
      <w:tr w:rsidR="00194AB8" w:rsidRPr="002D28FE" w:rsidTr="000C0962">
        <w:trPr>
          <w:trHeight w:val="451"/>
          <w:jc w:val="center"/>
        </w:trPr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194AB8" w:rsidRPr="00E5253F" w:rsidRDefault="00194AB8" w:rsidP="00D363B1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武汉</w:t>
            </w:r>
          </w:p>
        </w:tc>
        <w:tc>
          <w:tcPr>
            <w:tcW w:w="3418" w:type="dxa"/>
            <w:vAlign w:val="center"/>
          </w:tcPr>
          <w:p w:rsidR="00194AB8" w:rsidRPr="00E5253F" w:rsidRDefault="00194AB8" w:rsidP="000C0962">
            <w:pPr>
              <w:pStyle w:val="a6"/>
              <w:spacing w:before="0" w:beforeAutospacing="0" w:after="0" w:afterAutospacing="0" w:line="400" w:lineRule="exact"/>
              <w:ind w:firstLineChars="450" w:firstLine="945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华中科技大学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vAlign w:val="center"/>
          </w:tcPr>
          <w:p w:rsidR="00194AB8" w:rsidRPr="00E5253F" w:rsidRDefault="00194AB8" w:rsidP="00725256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5月</w:t>
            </w:r>
            <w:r w:rsidR="00725256"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18</w:t>
            </w: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日19:00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:rsidR="00194AB8" w:rsidRPr="00E5253F" w:rsidRDefault="00024B23" w:rsidP="00024B23">
            <w:pPr>
              <w:pStyle w:val="a6"/>
              <w:spacing w:before="0" w:beforeAutospacing="0" w:after="0" w:afterAutospacing="0" w:line="400" w:lineRule="exact"/>
              <w:ind w:firstLineChars="200" w:firstLine="420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  <w:t>大学生活动中心513室</w:t>
            </w:r>
          </w:p>
        </w:tc>
      </w:tr>
      <w:tr w:rsidR="00194AB8" w:rsidRPr="002D28FE" w:rsidTr="000C0962">
        <w:trPr>
          <w:trHeight w:val="206"/>
          <w:jc w:val="center"/>
        </w:trPr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194AB8" w:rsidRPr="00E5253F" w:rsidRDefault="00194AB8" w:rsidP="00D363B1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长沙</w:t>
            </w:r>
          </w:p>
        </w:tc>
        <w:tc>
          <w:tcPr>
            <w:tcW w:w="3418" w:type="dxa"/>
            <w:vAlign w:val="center"/>
          </w:tcPr>
          <w:p w:rsidR="00194AB8" w:rsidRPr="00E5253F" w:rsidRDefault="00194AB8" w:rsidP="001423BE">
            <w:pPr>
              <w:pStyle w:val="a6"/>
              <w:spacing w:before="0" w:beforeAutospacing="0" w:after="0" w:afterAutospacing="0" w:line="400" w:lineRule="exact"/>
              <w:ind w:firstLineChars="350" w:firstLine="735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中南大学</w:t>
            </w:r>
            <w:r w:rsidR="001423BE"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（本部）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vAlign w:val="center"/>
          </w:tcPr>
          <w:p w:rsidR="00194AB8" w:rsidRPr="00E5253F" w:rsidRDefault="00194AB8" w:rsidP="00A86BB6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5月18日</w:t>
            </w:r>
            <w:r w:rsidR="00A86BB6"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16</w:t>
            </w: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:</w:t>
            </w:r>
            <w:r w:rsidR="00A86BB6"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30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:rsidR="00194AB8" w:rsidRPr="00E5253F" w:rsidRDefault="005E213A" w:rsidP="005E213A">
            <w:pPr>
              <w:pStyle w:val="a6"/>
              <w:spacing w:before="0" w:beforeAutospacing="0" w:after="0" w:afterAutospacing="0" w:line="400" w:lineRule="exact"/>
              <w:ind w:firstLineChars="450" w:firstLine="945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科教南楼207</w:t>
            </w:r>
          </w:p>
        </w:tc>
      </w:tr>
      <w:tr w:rsidR="00194AB8" w:rsidRPr="000317D9" w:rsidTr="000C0962">
        <w:trPr>
          <w:trHeight w:val="451"/>
          <w:jc w:val="center"/>
        </w:trPr>
        <w:tc>
          <w:tcPr>
            <w:tcW w:w="855" w:type="dxa"/>
            <w:vAlign w:val="center"/>
          </w:tcPr>
          <w:p w:rsidR="00194AB8" w:rsidRPr="00E5253F" w:rsidRDefault="00194AB8" w:rsidP="00D363B1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南京</w:t>
            </w:r>
          </w:p>
        </w:tc>
        <w:tc>
          <w:tcPr>
            <w:tcW w:w="3418" w:type="dxa"/>
            <w:vAlign w:val="center"/>
          </w:tcPr>
          <w:p w:rsidR="00194AB8" w:rsidRPr="00E5253F" w:rsidRDefault="00194AB8" w:rsidP="000C0962">
            <w:pPr>
              <w:pStyle w:val="a6"/>
              <w:spacing w:before="0" w:beforeAutospacing="0" w:after="0" w:afterAutospacing="0" w:line="400" w:lineRule="exact"/>
              <w:ind w:firstLineChars="200" w:firstLine="420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南京邮电大学（仙林校区）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vAlign w:val="center"/>
          </w:tcPr>
          <w:p w:rsidR="00194AB8" w:rsidRPr="00E5253F" w:rsidRDefault="00194AB8" w:rsidP="00D363B1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5月16日19:00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:rsidR="00194AB8" w:rsidRPr="00E5253F" w:rsidRDefault="00A93649" w:rsidP="00A93649">
            <w:pPr>
              <w:pStyle w:val="a6"/>
              <w:spacing w:before="0" w:beforeAutospacing="0" w:after="0" w:afterAutospacing="0" w:line="400" w:lineRule="exact"/>
              <w:ind w:firstLineChars="550" w:firstLine="1155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教2-401</w:t>
            </w:r>
          </w:p>
        </w:tc>
      </w:tr>
      <w:tr w:rsidR="00194AB8" w:rsidRPr="000317D9" w:rsidTr="000C0962">
        <w:trPr>
          <w:trHeight w:val="451"/>
          <w:jc w:val="center"/>
        </w:trPr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194AB8" w:rsidRPr="00E5253F" w:rsidRDefault="00194AB8" w:rsidP="00D363B1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重庆</w:t>
            </w:r>
          </w:p>
        </w:tc>
        <w:tc>
          <w:tcPr>
            <w:tcW w:w="3418" w:type="dxa"/>
            <w:vAlign w:val="center"/>
          </w:tcPr>
          <w:p w:rsidR="00194AB8" w:rsidRPr="00E5253F" w:rsidRDefault="00194AB8" w:rsidP="000C0962">
            <w:pPr>
              <w:pStyle w:val="a6"/>
              <w:spacing w:before="0" w:beforeAutospacing="0" w:after="0" w:afterAutospacing="0" w:line="400" w:lineRule="exact"/>
              <w:ind w:firstLineChars="450" w:firstLine="945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重庆邮电大学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vAlign w:val="center"/>
          </w:tcPr>
          <w:p w:rsidR="00194AB8" w:rsidRPr="00E5253F" w:rsidRDefault="00194AB8" w:rsidP="00D363B1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5月18日19:00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:rsidR="00194AB8" w:rsidRPr="00E5253F" w:rsidRDefault="00553C61" w:rsidP="00553C61">
            <w:pPr>
              <w:pStyle w:val="a6"/>
              <w:spacing w:before="0" w:beforeAutospacing="0" w:after="0" w:afterAutospacing="0" w:line="400" w:lineRule="exact"/>
              <w:ind w:firstLineChars="500" w:firstLine="1050"/>
              <w:rPr>
                <w:rFonts w:ascii="微软雅黑" w:eastAsia="微软雅黑" w:hAnsi="微软雅黑"/>
                <w:sz w:val="21"/>
                <w:szCs w:val="21"/>
                <w:shd w:val="clear" w:color="auto" w:fill="FFFFFF"/>
              </w:rPr>
            </w:pPr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2215</w:t>
            </w:r>
            <w:bookmarkStart w:id="0" w:name="_GoBack"/>
            <w:bookmarkEnd w:id="0"/>
            <w:r w:rsidRPr="00E5253F">
              <w:rPr>
                <w:rFonts w:ascii="微软雅黑" w:eastAsia="微软雅黑" w:hAnsi="微软雅黑" w:hint="eastAsia"/>
                <w:sz w:val="21"/>
                <w:szCs w:val="21"/>
                <w:shd w:val="clear" w:color="auto" w:fill="FFFFFF"/>
              </w:rPr>
              <w:t>教室</w:t>
            </w:r>
          </w:p>
        </w:tc>
      </w:tr>
    </w:tbl>
    <w:p w:rsidR="009270A1" w:rsidRPr="00D363B1" w:rsidRDefault="0010289C" w:rsidP="00D363B1">
      <w:pPr>
        <w:pStyle w:val="a6"/>
        <w:spacing w:before="0" w:beforeAutospacing="0" w:after="0" w:afterAutospacing="0" w:line="400" w:lineRule="exact"/>
        <w:ind w:firstLineChars="200" w:firstLine="420"/>
        <w:jc w:val="both"/>
        <w:rPr>
          <w:rFonts w:ascii="微软雅黑" w:eastAsia="微软雅黑" w:hAnsi="微软雅黑"/>
          <w:b/>
          <w:color w:val="FF0000"/>
          <w:sz w:val="21"/>
          <w:szCs w:val="21"/>
          <w:shd w:val="clear" w:color="auto" w:fill="FFFFFF"/>
        </w:rPr>
      </w:pPr>
      <w:r w:rsidRPr="00D363B1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微宣讲结束后，直接收取</w:t>
      </w:r>
      <w:r w:rsidR="0041555D" w:rsidRPr="00D363B1">
        <w:rPr>
          <w:rFonts w:ascii="微软雅黑" w:eastAsia="微软雅黑" w:hAnsi="微软雅黑" w:hint="eastAsia"/>
          <w:b/>
          <w:color w:val="FF0000"/>
          <w:sz w:val="21"/>
          <w:szCs w:val="21"/>
          <w:shd w:val="clear" w:color="auto" w:fill="FFFFFF"/>
        </w:rPr>
        <w:t>简历，直通笔试、面试、OFFER，再也不是梦想！</w:t>
      </w:r>
    </w:p>
    <w:p w:rsidR="009270A1" w:rsidRDefault="0041555D" w:rsidP="00D363B1">
      <w:pPr>
        <w:pStyle w:val="a6"/>
        <w:spacing w:before="0" w:beforeAutospacing="0" w:after="0" w:afterAutospacing="0" w:line="400" w:lineRule="exact"/>
        <w:ind w:firstLineChars="200" w:firstLine="420"/>
        <w:jc w:val="both"/>
        <w:rPr>
          <w:rFonts w:ascii="微软雅黑" w:eastAsia="微软雅黑" w:hAnsi="微软雅黑"/>
          <w:bCs/>
          <w:sz w:val="21"/>
        </w:rPr>
      </w:pPr>
      <w:r w:rsidRPr="00D363B1">
        <w:rPr>
          <w:rFonts w:ascii="微软雅黑" w:eastAsia="微软雅黑" w:hAnsi="微软雅黑" w:hint="eastAsia"/>
          <w:bCs/>
          <w:sz w:val="21"/>
        </w:rPr>
        <w:t>具体时间地点请关注广东移动</w:t>
      </w:r>
      <w:proofErr w:type="gramStart"/>
      <w:r w:rsidRPr="00D363B1">
        <w:rPr>
          <w:rFonts w:ascii="微软雅黑" w:eastAsia="微软雅黑" w:hAnsi="微软雅黑" w:hint="eastAsia"/>
          <w:bCs/>
          <w:sz w:val="21"/>
        </w:rPr>
        <w:t>招聘官网以及</w:t>
      </w:r>
      <w:proofErr w:type="gramEnd"/>
      <w:r w:rsidRPr="00D363B1">
        <w:rPr>
          <w:rFonts w:ascii="微软雅黑" w:eastAsia="微软雅黑" w:hAnsi="微软雅黑" w:hint="eastAsia"/>
          <w:bCs/>
          <w:sz w:val="21"/>
        </w:rPr>
        <w:t>“广东移动人才招聘”</w:t>
      </w:r>
      <w:proofErr w:type="gramStart"/>
      <w:r w:rsidRPr="00D363B1">
        <w:rPr>
          <w:rFonts w:ascii="微软雅黑" w:eastAsia="微软雅黑" w:hAnsi="微软雅黑" w:hint="eastAsia"/>
          <w:bCs/>
          <w:sz w:val="21"/>
        </w:rPr>
        <w:t>微信持续</w:t>
      </w:r>
      <w:proofErr w:type="gramEnd"/>
      <w:r w:rsidRPr="00D363B1">
        <w:rPr>
          <w:rFonts w:ascii="微软雅黑" w:eastAsia="微软雅黑" w:hAnsi="微软雅黑" w:hint="eastAsia"/>
          <w:bCs/>
          <w:sz w:val="21"/>
        </w:rPr>
        <w:t>更新。</w:t>
      </w:r>
    </w:p>
    <w:p w:rsidR="00D363B1" w:rsidRPr="00D363B1" w:rsidRDefault="00D363B1" w:rsidP="00D363B1">
      <w:pPr>
        <w:pStyle w:val="a6"/>
        <w:spacing w:before="0" w:beforeAutospacing="0" w:after="0" w:afterAutospacing="0" w:line="400" w:lineRule="exact"/>
        <w:ind w:firstLineChars="200" w:firstLine="440"/>
        <w:jc w:val="both"/>
        <w:rPr>
          <w:rFonts w:ascii="微软雅黑" w:eastAsia="微软雅黑" w:hAnsi="微软雅黑"/>
          <w:bCs/>
          <w:sz w:val="22"/>
        </w:rPr>
      </w:pPr>
    </w:p>
    <w:p w:rsidR="009270A1" w:rsidRDefault="0041555D">
      <w:pPr>
        <w:pStyle w:val="a6"/>
        <w:numPr>
          <w:ilvl w:val="0"/>
          <w:numId w:val="2"/>
        </w:numPr>
        <w:spacing w:before="0" w:beforeAutospacing="0" w:after="0" w:afterAutospacing="0" w:line="360" w:lineRule="atLeast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笔试安排</w:t>
      </w:r>
    </w:p>
    <w:p w:rsidR="009270A1" w:rsidRPr="0061099F" w:rsidRDefault="0010289C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b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全国统一</w:t>
      </w:r>
      <w:r w:rsidR="0041555D" w:rsidRPr="0061099F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笔试时间：</w:t>
      </w:r>
      <w:r w:rsidR="004C16FF" w:rsidRPr="0061099F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月</w:t>
      </w:r>
      <w:r w:rsidR="004C16FF" w:rsidRPr="0061099F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3</w:t>
      </w:r>
      <w:r w:rsidR="0041555D" w:rsidRPr="0061099F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日</w:t>
      </w:r>
      <w:r w:rsidRPr="0061099F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上午10:00</w:t>
      </w:r>
    </w:p>
    <w:p w:rsidR="00125B9A" w:rsidRPr="0061099F" w:rsidRDefault="0041555D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笔试地点：</w:t>
      </w:r>
      <w:r w:rsidR="004C16FF" w:rsidRPr="0061099F">
        <w:rPr>
          <w:rFonts w:ascii="微软雅黑" w:eastAsia="微软雅黑" w:hAnsi="微软雅黑"/>
          <w:sz w:val="21"/>
          <w:szCs w:val="21"/>
          <w:shd w:val="clear" w:color="auto" w:fill="FFFFFF"/>
        </w:rPr>
        <w:t xml:space="preserve"> </w:t>
      </w:r>
      <w:r w:rsidR="00125B9A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广州、深圳、武汉、长沙、重庆、南京、北京、成都</w:t>
      </w:r>
    </w:p>
    <w:p w:rsidR="009270A1" w:rsidRDefault="00BE417E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/>
          <w:sz w:val="21"/>
          <w:szCs w:val="21"/>
          <w:shd w:val="clear" w:color="auto" w:fill="FFFFFF"/>
        </w:rPr>
        <w:t>备注：笔试为省公司安排的全国统一笔试，同学们</w:t>
      </w:r>
      <w:r w:rsidR="00125B9A" w:rsidRPr="0061099F">
        <w:rPr>
          <w:rFonts w:ascii="微软雅黑" w:eastAsia="微软雅黑" w:hAnsi="微软雅黑"/>
          <w:sz w:val="21"/>
          <w:szCs w:val="21"/>
          <w:shd w:val="clear" w:color="auto" w:fill="FFFFFF"/>
        </w:rPr>
        <w:t>选择</w:t>
      </w:r>
      <w:proofErr w:type="gramStart"/>
      <w:r w:rsidR="00125B9A" w:rsidRPr="0061099F">
        <w:rPr>
          <w:rFonts w:ascii="微软雅黑" w:eastAsia="微软雅黑" w:hAnsi="微软雅黑"/>
          <w:sz w:val="21"/>
          <w:szCs w:val="21"/>
          <w:shd w:val="clear" w:color="auto" w:fill="FFFFFF"/>
        </w:rPr>
        <w:t>就近城市</w:t>
      </w:r>
      <w:proofErr w:type="gramEnd"/>
      <w:r w:rsidR="00125B9A" w:rsidRPr="0061099F">
        <w:rPr>
          <w:rFonts w:ascii="微软雅黑" w:eastAsia="微软雅黑" w:hAnsi="微软雅黑"/>
          <w:sz w:val="21"/>
          <w:szCs w:val="21"/>
          <w:shd w:val="clear" w:color="auto" w:fill="FFFFFF"/>
        </w:rPr>
        <w:t>参与即可。</w:t>
      </w:r>
    </w:p>
    <w:p w:rsidR="00070EBB" w:rsidRDefault="00070EBB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</w:p>
    <w:p w:rsidR="009270A1" w:rsidRDefault="0041555D">
      <w:pPr>
        <w:pStyle w:val="a6"/>
        <w:numPr>
          <w:ilvl w:val="0"/>
          <w:numId w:val="2"/>
        </w:numPr>
        <w:spacing w:before="0" w:beforeAutospacing="0" w:after="0" w:afterAutospacing="0" w:line="360" w:lineRule="atLeast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lastRenderedPageBreak/>
        <w:t>面试行程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（请选择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就近城市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参加面试）</w:t>
      </w:r>
    </w:p>
    <w:p w:rsidR="009270A1" w:rsidRPr="0061099F" w:rsidRDefault="00F95526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广州站  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月7日-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6月9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 xml:space="preserve">日               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 xml:space="preserve"> 长沙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站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12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日-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13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日</w:t>
      </w:r>
    </w:p>
    <w:p w:rsidR="009270A1" w:rsidRPr="0061099F" w:rsidRDefault="00F95526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武汉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站</w:t>
      </w:r>
      <w:r w:rsidR="00294586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 xml:space="preserve">  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</w:t>
      </w:r>
      <w:r w:rsidR="00125B9A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13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日-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</w:t>
      </w:r>
      <w:r w:rsidR="00125B9A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14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日</w:t>
      </w:r>
      <w:r w:rsidR="00294586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 xml:space="preserve">              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重庆站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</w:t>
      </w:r>
      <w:r w:rsidR="00125B9A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14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日-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</w:t>
      </w:r>
      <w:r w:rsidR="00125B9A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15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日</w:t>
      </w:r>
    </w:p>
    <w:p w:rsidR="009270A1" w:rsidRPr="0061099F" w:rsidRDefault="00125B9A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成都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站</w:t>
      </w:r>
      <w:r w:rsidR="00294586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 xml:space="preserve">  </w:t>
      </w:r>
      <w:r w:rsidR="00F95526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15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日-</w:t>
      </w:r>
      <w:r w:rsidR="00F95526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16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 xml:space="preserve">日             </w:t>
      </w:r>
      <w:r w:rsidR="00294586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 xml:space="preserve"> 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北京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站</w:t>
      </w:r>
      <w:r w:rsidR="00F95526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19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日-</w:t>
      </w:r>
      <w:r w:rsidR="00F95526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20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日</w:t>
      </w:r>
    </w:p>
    <w:p w:rsidR="008B7C26" w:rsidRDefault="00125B9A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南京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站</w:t>
      </w:r>
      <w:r w:rsidR="00294586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 xml:space="preserve">  </w:t>
      </w:r>
      <w:r w:rsidR="00F95526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20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日-</w:t>
      </w:r>
      <w:r w:rsidR="00F95526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6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月</w:t>
      </w:r>
      <w:r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21</w:t>
      </w:r>
      <w:r w:rsidR="0041555D" w:rsidRPr="0061099F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 xml:space="preserve">日             </w:t>
      </w:r>
    </w:p>
    <w:p w:rsidR="00125B9A" w:rsidRPr="00D363B1" w:rsidRDefault="00125B9A" w:rsidP="00D363B1">
      <w:pPr>
        <w:pStyle w:val="a6"/>
        <w:spacing w:before="0" w:beforeAutospacing="0" w:after="0" w:afterAutospacing="0" w:line="360" w:lineRule="auto"/>
        <w:ind w:firstLineChars="200" w:firstLine="420"/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</w:pPr>
      <w:r w:rsidRPr="00D363B1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各单位</w:t>
      </w:r>
      <w:r w:rsidRPr="00D363B1"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  <w:t>参与面试城市</w:t>
      </w:r>
      <w:r w:rsidRPr="00D363B1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一览表</w:t>
      </w:r>
      <w:r w:rsidRPr="00D363B1"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  <w:t>：</w:t>
      </w:r>
    </w:p>
    <w:p w:rsidR="00125B9A" w:rsidRPr="00D363B1" w:rsidRDefault="00125B9A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D363B1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广州</w:t>
      </w:r>
      <w:r w:rsidRPr="00D363B1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：南方基地及</w:t>
      </w:r>
      <w:r w:rsidR="00294586" w:rsidRPr="00D363B1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参与实习生招聘的</w:t>
      </w:r>
      <w:r w:rsidRPr="00D363B1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全部地市公司</w:t>
      </w:r>
    </w:p>
    <w:p w:rsidR="00294586" w:rsidRPr="00FF552E" w:rsidRDefault="00294586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191CEE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长沙</w:t>
      </w:r>
      <w:r w:rsidRPr="00191CEE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：广州公司、东莞公司、南方基地、惠州公司、中山公司</w:t>
      </w:r>
    </w:p>
    <w:p w:rsidR="00294586" w:rsidRPr="00FF552E" w:rsidRDefault="00294586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191CEE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武汉</w:t>
      </w:r>
      <w:r w:rsidRPr="00191CEE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：东莞公司、南方基地、汕头公司、珠海公司、中山公司、江门公司、湛</w:t>
      </w:r>
      <w:r w:rsidRPr="00FF552E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江公司</w:t>
      </w:r>
    </w:p>
    <w:p w:rsidR="00294586" w:rsidRPr="00191CEE" w:rsidRDefault="00294586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191CEE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重庆</w:t>
      </w:r>
      <w:r w:rsidRPr="00191CEE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：佛山公司、汕头公司、惠州公司、</w:t>
      </w:r>
      <w:r w:rsidR="00BB4A87" w:rsidRPr="00191CEE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江门</w:t>
      </w:r>
      <w:r w:rsidRPr="00191CEE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公司</w:t>
      </w:r>
    </w:p>
    <w:p w:rsidR="00BB4A87" w:rsidRPr="00FF552E" w:rsidRDefault="00BB4A87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191CEE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成都</w:t>
      </w:r>
      <w:r w:rsidRPr="00191CEE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：佛山公司、南方基地、汕头公司、珠海公司、惠州公司</w:t>
      </w:r>
    </w:p>
    <w:p w:rsidR="00BB4A87" w:rsidRPr="00FF552E" w:rsidRDefault="00BB4A87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191CEE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北京</w:t>
      </w:r>
      <w:r w:rsidRPr="00191CEE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：广州公司、深圳公司、东莞公司、南方基地、汕头公司</w:t>
      </w:r>
    </w:p>
    <w:p w:rsidR="00BB4A87" w:rsidRPr="00FF552E" w:rsidRDefault="00BB4A87" w:rsidP="0061099F">
      <w:pPr>
        <w:pStyle w:val="a6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  <w:r w:rsidRPr="00687419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南京</w:t>
      </w:r>
      <w:r w:rsidRPr="00687419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：</w:t>
      </w:r>
      <w:r w:rsidR="0013094B" w:rsidRPr="00687419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广州公司、</w:t>
      </w:r>
      <w:r w:rsidRPr="00687419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南方基地、汕头公司、中山公司、湛江公司、揭阳公司</w:t>
      </w:r>
    </w:p>
    <w:p w:rsidR="00D363B1" w:rsidRPr="00D363B1" w:rsidRDefault="00D363B1" w:rsidP="00D363B1">
      <w:pPr>
        <w:pStyle w:val="a6"/>
        <w:spacing w:before="0" w:beforeAutospacing="0" w:after="0" w:afterAutospacing="0" w:line="400" w:lineRule="exact"/>
        <w:ind w:firstLineChars="200" w:firstLine="420"/>
        <w:jc w:val="both"/>
        <w:rPr>
          <w:rFonts w:ascii="微软雅黑" w:eastAsia="微软雅黑" w:hAnsi="微软雅黑"/>
          <w:sz w:val="21"/>
          <w:szCs w:val="21"/>
          <w:shd w:val="clear" w:color="auto" w:fill="FFFFFF"/>
        </w:rPr>
      </w:pPr>
    </w:p>
    <w:p w:rsidR="0010289C" w:rsidRPr="00D363B1" w:rsidRDefault="0010289C" w:rsidP="0010289C">
      <w:pPr>
        <w:pStyle w:val="a6"/>
        <w:spacing w:before="0" w:beforeAutospacing="0" w:after="0" w:afterAutospacing="0" w:line="400" w:lineRule="exact"/>
        <w:ind w:firstLineChars="200" w:firstLine="420"/>
        <w:jc w:val="both"/>
        <w:rPr>
          <w:rFonts w:ascii="微软雅黑" w:eastAsia="微软雅黑" w:hAnsi="微软雅黑"/>
          <w:b/>
          <w:sz w:val="21"/>
          <w:szCs w:val="21"/>
          <w:shd w:val="clear" w:color="auto" w:fill="FFFFFF"/>
        </w:rPr>
      </w:pPr>
      <w:r w:rsidRPr="00D363B1">
        <w:rPr>
          <w:rFonts w:ascii="微软雅黑" w:eastAsia="微软雅黑" w:hAnsi="微软雅黑" w:hint="eastAsia"/>
          <w:b/>
          <w:sz w:val="21"/>
          <w:szCs w:val="21"/>
          <w:shd w:val="clear" w:color="auto" w:fill="FFFFFF"/>
        </w:rPr>
        <w:t>备注：以上为各公司前往各城市的面试行程安排，请同学们在应聘时考虑应聘单位前往的面试城市，具体时间、地点以个人接收到的短信和电话通知为准。</w:t>
      </w:r>
    </w:p>
    <w:p w:rsidR="0010289C" w:rsidRPr="002D37D6" w:rsidRDefault="0010289C" w:rsidP="0010289C">
      <w:pPr>
        <w:pStyle w:val="a6"/>
        <w:spacing w:before="0" w:beforeAutospacing="0" w:after="0" w:afterAutospacing="0" w:line="400" w:lineRule="exact"/>
        <w:ind w:firstLineChars="200" w:firstLine="420"/>
        <w:jc w:val="both"/>
        <w:rPr>
          <w:rFonts w:ascii="微软雅黑" w:eastAsia="微软雅黑" w:hAnsi="微软雅黑"/>
          <w:b/>
          <w:sz w:val="21"/>
          <w:szCs w:val="21"/>
          <w:shd w:val="clear" w:color="auto" w:fill="FFFFFF"/>
        </w:rPr>
      </w:pPr>
    </w:p>
    <w:p w:rsidR="009270A1" w:rsidRDefault="0041555D">
      <w:pPr>
        <w:ind w:firstLineChars="200" w:firstLine="420"/>
        <w:jc w:val="center"/>
        <w:rPr>
          <w:rFonts w:ascii="微软雅黑" w:eastAsia="微软雅黑" w:hAnsi="微软雅黑" w:cs="微软雅黑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实时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互动请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关注我们的微信！</w:t>
      </w:r>
    </w:p>
    <w:p w:rsidR="00D363B1" w:rsidRPr="006E67D4" w:rsidRDefault="00D363B1" w:rsidP="00D363B1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更多信息，请登录中国移动广东公司招聘官方网站</w:t>
      </w:r>
      <w:r w:rsidRPr="006E67D4">
        <w:rPr>
          <w:rFonts w:ascii="微软雅黑" w:eastAsia="微软雅黑" w:hAnsi="微软雅黑" w:hint="eastAsia"/>
        </w:rPr>
        <w:t xml:space="preserve">http://gd.10086.cn/hcareer/ </w:t>
      </w:r>
    </w:p>
    <w:p w:rsidR="00D363B1" w:rsidRDefault="00D363B1" w:rsidP="00D363B1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6E67D4">
        <w:rPr>
          <w:rFonts w:ascii="微软雅黑" w:eastAsia="微软雅黑" w:hAnsi="微软雅黑" w:hint="eastAsia"/>
        </w:rPr>
        <w:t>实时</w:t>
      </w:r>
      <w:proofErr w:type="gramStart"/>
      <w:r w:rsidRPr="006E67D4">
        <w:rPr>
          <w:rFonts w:ascii="微软雅黑" w:eastAsia="微软雅黑" w:hAnsi="微软雅黑" w:hint="eastAsia"/>
        </w:rPr>
        <w:t>互动请</w:t>
      </w:r>
      <w:proofErr w:type="gramEnd"/>
      <w:r w:rsidRPr="006E67D4">
        <w:rPr>
          <w:rFonts w:ascii="微软雅黑" w:eastAsia="微软雅黑" w:hAnsi="微软雅黑" w:hint="eastAsia"/>
        </w:rPr>
        <w:t>关注广东移动</w:t>
      </w:r>
      <w:r>
        <w:rPr>
          <w:rFonts w:ascii="微软雅黑" w:eastAsia="微软雅黑" w:hAnsi="微软雅黑" w:hint="eastAsia"/>
        </w:rPr>
        <w:t>招聘官方</w:t>
      </w:r>
      <w:r w:rsidRPr="006E67D4">
        <w:rPr>
          <w:rFonts w:ascii="微软雅黑" w:eastAsia="微软雅黑" w:hAnsi="微软雅黑" w:hint="eastAsia"/>
        </w:rPr>
        <w:t>微信：</w:t>
      </w:r>
      <w:r>
        <w:rPr>
          <w:rFonts w:ascii="微软雅黑" w:eastAsia="微软雅黑" w:hAnsi="微软雅黑" w:hint="eastAsia"/>
        </w:rPr>
        <w:t>广东移动人才招聘，</w:t>
      </w:r>
      <w:r w:rsidRPr="006E67D4">
        <w:rPr>
          <w:rFonts w:ascii="微软雅黑" w:eastAsia="微软雅黑" w:hAnsi="微软雅黑" w:hint="eastAsia"/>
        </w:rPr>
        <w:t>会</w:t>
      </w:r>
      <w:r>
        <w:rPr>
          <w:rFonts w:ascii="微软雅黑" w:eastAsia="微软雅黑" w:hAnsi="微软雅黑" w:hint="eastAsia"/>
        </w:rPr>
        <w:t>及时为你答疑并</w:t>
      </w:r>
      <w:r w:rsidRPr="006E67D4">
        <w:rPr>
          <w:rFonts w:ascii="微软雅黑" w:eastAsia="微软雅黑" w:hAnsi="微软雅黑" w:hint="eastAsia"/>
        </w:rPr>
        <w:t>实时播报招聘进度。</w:t>
      </w:r>
    </w:p>
    <w:p w:rsidR="009270A1" w:rsidRDefault="00BB4A87" w:rsidP="00BB4A87">
      <w:pPr>
        <w:jc w:val="center"/>
        <w:rPr>
          <w:rFonts w:ascii="微软雅黑" w:eastAsia="微软雅黑" w:hAnsi="微软雅黑" w:cs="微软雅黑"/>
          <w:kern w:val="0"/>
          <w:sz w:val="24"/>
          <w:szCs w:val="24"/>
        </w:rPr>
      </w:pPr>
      <w:r w:rsidRPr="00BB4A87">
        <w:rPr>
          <w:rFonts w:ascii="微软雅黑" w:eastAsia="微软雅黑" w:hAnsi="微软雅黑" w:cs="微软雅黑"/>
          <w:noProof/>
          <w:kern w:val="0"/>
          <w:sz w:val="24"/>
          <w:szCs w:val="24"/>
        </w:rPr>
        <w:drawing>
          <wp:inline distT="0" distB="0" distL="0" distR="0">
            <wp:extent cx="2057400" cy="2271010"/>
            <wp:effectExtent l="19050" t="0" r="0" b="0"/>
            <wp:docPr id="3" name="图片 1" descr="D:\项目资料\2016秋季\广东移动\周挺\二维码\广移微信公众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项目资料\2016秋季\广东移动\周挺\二维码\广移微信公众号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072" cy="2280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0A1" w:rsidSect="00277F2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DF" w:rsidRDefault="009771DF" w:rsidP="0065764E">
      <w:r>
        <w:separator/>
      </w:r>
    </w:p>
  </w:endnote>
  <w:endnote w:type="continuationSeparator" w:id="0">
    <w:p w:rsidR="009771DF" w:rsidRDefault="009771DF" w:rsidP="0065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DF" w:rsidRDefault="009771DF" w:rsidP="0065764E">
      <w:r>
        <w:separator/>
      </w:r>
    </w:p>
  </w:footnote>
  <w:footnote w:type="continuationSeparator" w:id="0">
    <w:p w:rsidR="009771DF" w:rsidRDefault="009771DF" w:rsidP="0065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38AC"/>
    <w:multiLevelType w:val="multilevel"/>
    <w:tmpl w:val="164638A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4830EA"/>
    <w:multiLevelType w:val="multilevel"/>
    <w:tmpl w:val="6D4830EA"/>
    <w:lvl w:ilvl="0">
      <w:start w:val="1"/>
      <w:numFmt w:val="lowerLetter"/>
      <w:lvlText w:val="%1)"/>
      <w:lvlJc w:val="left"/>
      <w:pPr>
        <w:ind w:left="495" w:hanging="420"/>
      </w:pPr>
    </w:lvl>
    <w:lvl w:ilvl="1">
      <w:start w:val="1"/>
      <w:numFmt w:val="lowerLetter"/>
      <w:lvlText w:val="%2)"/>
      <w:lvlJc w:val="left"/>
      <w:pPr>
        <w:ind w:left="915" w:hanging="420"/>
      </w:pPr>
    </w:lvl>
    <w:lvl w:ilvl="2">
      <w:start w:val="1"/>
      <w:numFmt w:val="lowerRoman"/>
      <w:lvlText w:val="%3."/>
      <w:lvlJc w:val="right"/>
      <w:pPr>
        <w:ind w:left="1335" w:hanging="420"/>
      </w:pPr>
    </w:lvl>
    <w:lvl w:ilvl="3">
      <w:start w:val="1"/>
      <w:numFmt w:val="decimal"/>
      <w:lvlText w:val="%4."/>
      <w:lvlJc w:val="left"/>
      <w:pPr>
        <w:ind w:left="1755" w:hanging="420"/>
      </w:pPr>
    </w:lvl>
    <w:lvl w:ilvl="4">
      <w:start w:val="1"/>
      <w:numFmt w:val="lowerLetter"/>
      <w:lvlText w:val="%5)"/>
      <w:lvlJc w:val="left"/>
      <w:pPr>
        <w:ind w:left="2175" w:hanging="420"/>
      </w:pPr>
    </w:lvl>
    <w:lvl w:ilvl="5">
      <w:start w:val="1"/>
      <w:numFmt w:val="lowerRoman"/>
      <w:lvlText w:val="%6."/>
      <w:lvlJc w:val="right"/>
      <w:pPr>
        <w:ind w:left="2595" w:hanging="420"/>
      </w:pPr>
    </w:lvl>
    <w:lvl w:ilvl="6">
      <w:start w:val="1"/>
      <w:numFmt w:val="decimal"/>
      <w:lvlText w:val="%7."/>
      <w:lvlJc w:val="left"/>
      <w:pPr>
        <w:ind w:left="3015" w:hanging="420"/>
      </w:pPr>
    </w:lvl>
    <w:lvl w:ilvl="7">
      <w:start w:val="1"/>
      <w:numFmt w:val="lowerLetter"/>
      <w:lvlText w:val="%8)"/>
      <w:lvlJc w:val="left"/>
      <w:pPr>
        <w:ind w:left="3435" w:hanging="420"/>
      </w:pPr>
    </w:lvl>
    <w:lvl w:ilvl="8">
      <w:start w:val="1"/>
      <w:numFmt w:val="lowerRoman"/>
      <w:lvlText w:val="%9."/>
      <w:lvlJc w:val="right"/>
      <w:pPr>
        <w:ind w:left="385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FDB"/>
    <w:rsid w:val="000018FE"/>
    <w:rsid w:val="0002274D"/>
    <w:rsid w:val="00024B23"/>
    <w:rsid w:val="00041DDB"/>
    <w:rsid w:val="0006167E"/>
    <w:rsid w:val="00063451"/>
    <w:rsid w:val="00070EBB"/>
    <w:rsid w:val="000919E6"/>
    <w:rsid w:val="00092AED"/>
    <w:rsid w:val="000942E0"/>
    <w:rsid w:val="000A2DD2"/>
    <w:rsid w:val="000C0962"/>
    <w:rsid w:val="000D6375"/>
    <w:rsid w:val="000E08AD"/>
    <w:rsid w:val="000E5479"/>
    <w:rsid w:val="000F45FC"/>
    <w:rsid w:val="0010289C"/>
    <w:rsid w:val="00125B1A"/>
    <w:rsid w:val="00125B9A"/>
    <w:rsid w:val="0013094B"/>
    <w:rsid w:val="00134792"/>
    <w:rsid w:val="001423BE"/>
    <w:rsid w:val="00166F90"/>
    <w:rsid w:val="00170408"/>
    <w:rsid w:val="00190710"/>
    <w:rsid w:val="00191CEE"/>
    <w:rsid w:val="00194AB8"/>
    <w:rsid w:val="001A70B4"/>
    <w:rsid w:val="001B0D13"/>
    <w:rsid w:val="001B362B"/>
    <w:rsid w:val="001F76F5"/>
    <w:rsid w:val="00200AC7"/>
    <w:rsid w:val="002016B5"/>
    <w:rsid w:val="002032A8"/>
    <w:rsid w:val="00227982"/>
    <w:rsid w:val="00230AF4"/>
    <w:rsid w:val="00243AAF"/>
    <w:rsid w:val="00256F5E"/>
    <w:rsid w:val="00263BB5"/>
    <w:rsid w:val="00270A01"/>
    <w:rsid w:val="00275A6E"/>
    <w:rsid w:val="00277F2B"/>
    <w:rsid w:val="00286164"/>
    <w:rsid w:val="00294586"/>
    <w:rsid w:val="002B5802"/>
    <w:rsid w:val="002D0272"/>
    <w:rsid w:val="002D2B0B"/>
    <w:rsid w:val="002D36BA"/>
    <w:rsid w:val="002E5AFC"/>
    <w:rsid w:val="00301A16"/>
    <w:rsid w:val="003143C6"/>
    <w:rsid w:val="0033278D"/>
    <w:rsid w:val="0034386D"/>
    <w:rsid w:val="0035124C"/>
    <w:rsid w:val="0039010D"/>
    <w:rsid w:val="003A2DBD"/>
    <w:rsid w:val="003B3562"/>
    <w:rsid w:val="003B43CF"/>
    <w:rsid w:val="003C056D"/>
    <w:rsid w:val="003D1D24"/>
    <w:rsid w:val="003D4E37"/>
    <w:rsid w:val="003E0499"/>
    <w:rsid w:val="003E4C85"/>
    <w:rsid w:val="003F4841"/>
    <w:rsid w:val="0041555D"/>
    <w:rsid w:val="004218C1"/>
    <w:rsid w:val="004307D9"/>
    <w:rsid w:val="00441CE9"/>
    <w:rsid w:val="00451A16"/>
    <w:rsid w:val="00451AA9"/>
    <w:rsid w:val="00455A8E"/>
    <w:rsid w:val="0046279A"/>
    <w:rsid w:val="00465D3A"/>
    <w:rsid w:val="004B7F60"/>
    <w:rsid w:val="004C16FF"/>
    <w:rsid w:val="004F38F3"/>
    <w:rsid w:val="0050195F"/>
    <w:rsid w:val="005266EE"/>
    <w:rsid w:val="00536FEF"/>
    <w:rsid w:val="005429A4"/>
    <w:rsid w:val="00553C61"/>
    <w:rsid w:val="0055408E"/>
    <w:rsid w:val="00565524"/>
    <w:rsid w:val="00592A93"/>
    <w:rsid w:val="005A7E28"/>
    <w:rsid w:val="005B2413"/>
    <w:rsid w:val="005B2BAE"/>
    <w:rsid w:val="005D7561"/>
    <w:rsid w:val="005E213A"/>
    <w:rsid w:val="005E7904"/>
    <w:rsid w:val="005F29FB"/>
    <w:rsid w:val="0061099F"/>
    <w:rsid w:val="006230AA"/>
    <w:rsid w:val="00623EAE"/>
    <w:rsid w:val="006264A4"/>
    <w:rsid w:val="006502EE"/>
    <w:rsid w:val="0065764E"/>
    <w:rsid w:val="006645D9"/>
    <w:rsid w:val="006715BD"/>
    <w:rsid w:val="00687419"/>
    <w:rsid w:val="006D784D"/>
    <w:rsid w:val="006E2F9C"/>
    <w:rsid w:val="0071496A"/>
    <w:rsid w:val="00725256"/>
    <w:rsid w:val="00725437"/>
    <w:rsid w:val="00730871"/>
    <w:rsid w:val="00730FC2"/>
    <w:rsid w:val="007655B5"/>
    <w:rsid w:val="00787456"/>
    <w:rsid w:val="007C2124"/>
    <w:rsid w:val="007D1A25"/>
    <w:rsid w:val="007D2E25"/>
    <w:rsid w:val="007E0DB6"/>
    <w:rsid w:val="007E2119"/>
    <w:rsid w:val="007E5B90"/>
    <w:rsid w:val="00864559"/>
    <w:rsid w:val="008726D3"/>
    <w:rsid w:val="008772CD"/>
    <w:rsid w:val="00877E0B"/>
    <w:rsid w:val="008A7B1F"/>
    <w:rsid w:val="008B7C26"/>
    <w:rsid w:val="008C6897"/>
    <w:rsid w:val="008E6E5F"/>
    <w:rsid w:val="008F3571"/>
    <w:rsid w:val="009171DC"/>
    <w:rsid w:val="009270A1"/>
    <w:rsid w:val="009331F9"/>
    <w:rsid w:val="00941D55"/>
    <w:rsid w:val="00953386"/>
    <w:rsid w:val="009771DF"/>
    <w:rsid w:val="00992052"/>
    <w:rsid w:val="009D4757"/>
    <w:rsid w:val="009E75D2"/>
    <w:rsid w:val="00A02BED"/>
    <w:rsid w:val="00A04D9A"/>
    <w:rsid w:val="00A05C94"/>
    <w:rsid w:val="00A154F9"/>
    <w:rsid w:val="00A23600"/>
    <w:rsid w:val="00A30A11"/>
    <w:rsid w:val="00A30E19"/>
    <w:rsid w:val="00A86BB6"/>
    <w:rsid w:val="00A93649"/>
    <w:rsid w:val="00AC6377"/>
    <w:rsid w:val="00AC7B6E"/>
    <w:rsid w:val="00B16171"/>
    <w:rsid w:val="00B21FDB"/>
    <w:rsid w:val="00B25571"/>
    <w:rsid w:val="00B25A86"/>
    <w:rsid w:val="00B3530E"/>
    <w:rsid w:val="00B655AD"/>
    <w:rsid w:val="00B72C93"/>
    <w:rsid w:val="00B95DC5"/>
    <w:rsid w:val="00B973E5"/>
    <w:rsid w:val="00BA1ACA"/>
    <w:rsid w:val="00BB4A87"/>
    <w:rsid w:val="00BE2505"/>
    <w:rsid w:val="00BE417E"/>
    <w:rsid w:val="00BF070A"/>
    <w:rsid w:val="00BF3B08"/>
    <w:rsid w:val="00C01068"/>
    <w:rsid w:val="00C27DFB"/>
    <w:rsid w:val="00C640EE"/>
    <w:rsid w:val="00CD208B"/>
    <w:rsid w:val="00CD3970"/>
    <w:rsid w:val="00CE1781"/>
    <w:rsid w:val="00D03E16"/>
    <w:rsid w:val="00D20C53"/>
    <w:rsid w:val="00D301E2"/>
    <w:rsid w:val="00D363B1"/>
    <w:rsid w:val="00D76516"/>
    <w:rsid w:val="00D81E11"/>
    <w:rsid w:val="00D9355C"/>
    <w:rsid w:val="00DA51BB"/>
    <w:rsid w:val="00DA7C7C"/>
    <w:rsid w:val="00DC0CD4"/>
    <w:rsid w:val="00DC0E62"/>
    <w:rsid w:val="00DC1D7F"/>
    <w:rsid w:val="00DE2619"/>
    <w:rsid w:val="00DE56C3"/>
    <w:rsid w:val="00DF443D"/>
    <w:rsid w:val="00E228CA"/>
    <w:rsid w:val="00E5253F"/>
    <w:rsid w:val="00E7281B"/>
    <w:rsid w:val="00E72F41"/>
    <w:rsid w:val="00E87248"/>
    <w:rsid w:val="00E92502"/>
    <w:rsid w:val="00EA0932"/>
    <w:rsid w:val="00EA75C2"/>
    <w:rsid w:val="00EC3F1A"/>
    <w:rsid w:val="00EE2180"/>
    <w:rsid w:val="00EE7EDD"/>
    <w:rsid w:val="00EF453C"/>
    <w:rsid w:val="00F2114A"/>
    <w:rsid w:val="00F24F49"/>
    <w:rsid w:val="00F42780"/>
    <w:rsid w:val="00F636B6"/>
    <w:rsid w:val="00F65167"/>
    <w:rsid w:val="00F72469"/>
    <w:rsid w:val="00F95526"/>
    <w:rsid w:val="00FA36D5"/>
    <w:rsid w:val="00FA4B7B"/>
    <w:rsid w:val="00FB21EE"/>
    <w:rsid w:val="00FB494E"/>
    <w:rsid w:val="00FE3F49"/>
    <w:rsid w:val="00FE48BD"/>
    <w:rsid w:val="00FF552E"/>
    <w:rsid w:val="35651C0D"/>
    <w:rsid w:val="4C3435A6"/>
    <w:rsid w:val="55835570"/>
    <w:rsid w:val="62E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27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27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27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9270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270A1"/>
    <w:rPr>
      <w:b/>
      <w:bCs/>
    </w:rPr>
  </w:style>
  <w:style w:type="character" w:styleId="a8">
    <w:name w:val="FollowedHyperlink"/>
    <w:basedOn w:val="a0"/>
    <w:uiPriority w:val="99"/>
    <w:unhideWhenUsed/>
    <w:qFormat/>
    <w:rsid w:val="009270A1"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qFormat/>
    <w:rsid w:val="009270A1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9270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270A1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270A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270A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270A1"/>
    <w:pPr>
      <w:spacing w:line="240" w:lineRule="atLeast"/>
      <w:ind w:firstLineChars="200" w:firstLine="420"/>
    </w:pPr>
  </w:style>
  <w:style w:type="paragraph" w:styleId="ab">
    <w:name w:val="Document Map"/>
    <w:basedOn w:val="a"/>
    <w:link w:val="Char2"/>
    <w:uiPriority w:val="99"/>
    <w:semiHidden/>
    <w:unhideWhenUsed/>
    <w:rsid w:val="00953386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b"/>
    <w:uiPriority w:val="99"/>
    <w:semiHidden/>
    <w:rsid w:val="00953386"/>
    <w:rPr>
      <w:rFonts w:ascii="宋体" w:eastAsia="宋体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765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76516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x2.qq.com/cgi-bin/mmwebwx-bin/webwxcheckurl?requrl=http%3A%2F%2Ftv.zjgas.net%2Fwatch%2F831236&amp;skey=%40crypt_e535629a_604d91db49594db9dc0d063c7291d474&amp;deviceid=e490166213871048&amp;pass_ticket=zUJoqtPvTN6DvH3oiX5Cvwn1pM5%252B6YaqTIAT1B0zGLOgfKasIKeZSgWT30lwO63M&amp;opcode=2&amp;scene=1&amp;username=@0bd78e1fac445f293dbac5f12ccdc36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wzhaopin@gd.chinamobile.com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gd.10086.cn/hcaree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EE5028-9EE8-4B60-8082-A57B2301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361</Words>
  <Characters>2060</Characters>
  <Application>Microsoft Office Word</Application>
  <DocSecurity>0</DocSecurity>
  <Lines>17</Lines>
  <Paragraphs>4</Paragraphs>
  <ScaleCrop>false</ScaleCrop>
  <Company>CMCC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xie.erin/谢莹莹_粤_校园招聘</cp:lastModifiedBy>
  <cp:revision>62</cp:revision>
  <dcterms:created xsi:type="dcterms:W3CDTF">2017-04-28T07:35:00Z</dcterms:created>
  <dcterms:modified xsi:type="dcterms:W3CDTF">2017-05-09T10:04:00Z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