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042BD" w14:textId="2B99C40E" w:rsidR="002F2B75" w:rsidRDefault="005E7953" w:rsidP="002F2B75">
      <w:pPr>
        <w:widowControl/>
        <w:shd w:val="clear" w:color="auto" w:fill="FFFFFF"/>
        <w:spacing w:line="270" w:lineRule="atLeast"/>
        <w:jc w:val="center"/>
        <w:rPr>
          <w:rFonts w:ascii="微软雅黑" w:eastAsia="微软雅黑" w:hAnsi="微软雅黑" w:cs="宋体"/>
          <w:color w:val="3B3B3B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3B3B3B"/>
          <w:kern w:val="0"/>
          <w:sz w:val="27"/>
          <w:szCs w:val="27"/>
        </w:rPr>
        <w:t>【预见科技，遇见未来】</w:t>
      </w:r>
      <w:r w:rsidR="002F2B75">
        <w:rPr>
          <w:rFonts w:ascii="微软雅黑" w:eastAsia="微软雅黑" w:hAnsi="微软雅黑" w:cs="宋体"/>
          <w:color w:val="3B3B3B"/>
          <w:kern w:val="0"/>
          <w:sz w:val="27"/>
          <w:szCs w:val="27"/>
        </w:rPr>
        <w:t>海航科技</w:t>
      </w:r>
      <w:r w:rsidR="00E7207B">
        <w:rPr>
          <w:rFonts w:ascii="微软雅黑" w:eastAsia="微软雅黑" w:hAnsi="微软雅黑" w:cs="宋体"/>
          <w:color w:val="3B3B3B"/>
          <w:kern w:val="0"/>
          <w:sz w:val="27"/>
          <w:szCs w:val="27"/>
        </w:rPr>
        <w:t>集团</w:t>
      </w:r>
      <w:r w:rsidR="002F2B75">
        <w:rPr>
          <w:rFonts w:ascii="微软雅黑" w:eastAsia="微软雅黑" w:hAnsi="微软雅黑" w:cs="宋体" w:hint="eastAsia"/>
          <w:color w:val="3B3B3B"/>
          <w:kern w:val="0"/>
          <w:sz w:val="27"/>
          <w:szCs w:val="27"/>
        </w:rPr>
        <w:t>2018年校园招聘</w:t>
      </w:r>
    </w:p>
    <w:p w14:paraId="7D7D11EF" w14:textId="77777777" w:rsidR="00F82888" w:rsidRDefault="00772D8C" w:rsidP="00F82888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/>
          <w:color w:val="3B3B3B"/>
          <w:kern w:val="0"/>
          <w:sz w:val="27"/>
          <w:szCs w:val="27"/>
        </w:rPr>
      </w:pPr>
      <w:r>
        <w:rPr>
          <w:rFonts w:ascii="微软雅黑" w:eastAsia="微软雅黑" w:hAnsi="微软雅黑" w:cs="宋体"/>
          <w:color w:val="3B3B3B"/>
          <w:kern w:val="0"/>
          <w:sz w:val="27"/>
          <w:szCs w:val="27"/>
        </w:rPr>
        <w:t>一</w:t>
      </w:r>
      <w:r>
        <w:rPr>
          <w:rFonts w:ascii="微软雅黑" w:eastAsia="微软雅黑" w:hAnsi="微软雅黑" w:cs="宋体" w:hint="eastAsia"/>
          <w:color w:val="3B3B3B"/>
          <w:kern w:val="0"/>
          <w:sz w:val="27"/>
          <w:szCs w:val="27"/>
        </w:rPr>
        <w:t>、</w:t>
      </w:r>
      <w:r w:rsidR="00F82888">
        <w:rPr>
          <w:rFonts w:ascii="微软雅黑" w:eastAsia="微软雅黑" w:hAnsi="微软雅黑" w:cs="宋体"/>
          <w:color w:val="3B3B3B"/>
          <w:kern w:val="0"/>
          <w:sz w:val="27"/>
          <w:szCs w:val="27"/>
        </w:rPr>
        <w:t>公司简介</w:t>
      </w:r>
    </w:p>
    <w:p w14:paraId="539B7260" w14:textId="77777777" w:rsidR="00703A9B" w:rsidRDefault="00703A9B" w:rsidP="00703A9B">
      <w:pPr>
        <w:widowControl/>
        <w:shd w:val="clear" w:color="auto" w:fill="FFFFFF"/>
        <w:spacing w:line="270" w:lineRule="atLeast"/>
        <w:ind w:firstLineChars="200" w:firstLine="420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 xml:space="preserve">2015 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年 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 xml:space="preserve">7 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月，海航集团更首次登榜《财富》世界 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 xml:space="preserve">500 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强， 以营业收入 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 xml:space="preserve">256.464 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亿美元位列第 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 xml:space="preserve">464 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位。 </w:t>
      </w:r>
    </w:p>
    <w:p w14:paraId="785347CF" w14:textId="77777777" w:rsidR="00703A9B" w:rsidRDefault="00703A9B" w:rsidP="00703A9B">
      <w:pPr>
        <w:widowControl/>
        <w:shd w:val="clear" w:color="auto" w:fill="FFFFFF"/>
        <w:spacing w:line="270" w:lineRule="atLeast"/>
        <w:ind w:firstLineChars="200" w:firstLine="420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 xml:space="preserve">2016 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年 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>7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月，海航集团再度荣膺 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>2016《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财富》世界 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 xml:space="preserve">500 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强，以营业收入 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 xml:space="preserve">295.6 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亿美元，位列第 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 xml:space="preserve">353 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>位，排名较上年上升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>111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>位。</w:t>
      </w:r>
    </w:p>
    <w:p w14:paraId="45321F93" w14:textId="02CC0A4B" w:rsidR="00703A9B" w:rsidRDefault="00703A9B" w:rsidP="00703A9B">
      <w:pPr>
        <w:widowControl/>
        <w:shd w:val="clear" w:color="auto" w:fill="FFFFFF"/>
        <w:spacing w:line="270" w:lineRule="atLeast"/>
        <w:ind w:firstLineChars="200" w:firstLine="420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>2017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>年，最新《财富》世界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>500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>强，位列第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>170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>位</w:t>
      </w:r>
      <w:r w:rsidR="0091179F">
        <w:rPr>
          <w:rFonts w:ascii="微软雅黑" w:eastAsia="微软雅黑" w:hAnsi="微软雅黑" w:cs="宋体" w:hint="eastAsia"/>
          <w:color w:val="3B3B3B"/>
          <w:kern w:val="0"/>
          <w:szCs w:val="27"/>
        </w:rPr>
        <w:t>，上升183位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>。</w:t>
      </w:r>
    </w:p>
    <w:p w14:paraId="2EF21EB3" w14:textId="77777777" w:rsidR="00703A9B" w:rsidRPr="0091179F" w:rsidRDefault="00703A9B" w:rsidP="00703A9B">
      <w:pPr>
        <w:widowControl/>
        <w:shd w:val="clear" w:color="auto" w:fill="FFFFFF"/>
        <w:spacing w:line="270" w:lineRule="atLeast"/>
        <w:ind w:firstLineChars="200" w:firstLine="420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</w:p>
    <w:p w14:paraId="28FF17F9" w14:textId="77777777" w:rsidR="00703A9B" w:rsidRPr="00703A9B" w:rsidRDefault="00703A9B" w:rsidP="00703A9B">
      <w:pPr>
        <w:widowControl/>
        <w:shd w:val="clear" w:color="auto" w:fill="FFFFFF"/>
        <w:spacing w:line="270" w:lineRule="atLeast"/>
        <w:ind w:firstLineChars="200" w:firstLine="420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>海航科技集团成立于2016年12月，致力于成为一流的高科技产业集团，以公司丰富实体产业场景和资源为依托，通过云计算、大数据、人工智能等领域的运营、投资和创新，打造共享、分享、生态的“四流”（人流、物流、资金流、信息流）平台。</w:t>
      </w:r>
    </w:p>
    <w:p w14:paraId="377D13F9" w14:textId="77777777" w:rsidR="00703A9B" w:rsidRPr="00703A9B" w:rsidRDefault="00703A9B" w:rsidP="00703A9B">
      <w:pPr>
        <w:widowControl/>
        <w:shd w:val="clear" w:color="auto" w:fill="FFFFFF"/>
        <w:spacing w:line="270" w:lineRule="atLeast"/>
        <w:ind w:firstLineChars="200" w:firstLine="420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>海航集团为多行业提供服务，包括金融业、电子通信业、制造业、零售业、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>IT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>行业和交通出行行业。其中，海航科技集团在电子通信业、</w:t>
      </w:r>
      <w:r w:rsidRPr="00703A9B">
        <w:rPr>
          <w:rFonts w:ascii="微软雅黑" w:eastAsia="微软雅黑" w:hAnsi="微软雅黑" w:cs="宋体"/>
          <w:color w:val="3B3B3B"/>
          <w:kern w:val="0"/>
          <w:szCs w:val="27"/>
        </w:rPr>
        <w:t>IT</w:t>
      </w: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>行业和零售业等均有涉猎。</w:t>
      </w:r>
    </w:p>
    <w:p w14:paraId="54740F6C" w14:textId="77777777" w:rsidR="00703A9B" w:rsidRPr="00703A9B" w:rsidRDefault="00703A9B" w:rsidP="00703A9B">
      <w:pPr>
        <w:widowControl/>
        <w:shd w:val="clear" w:color="auto" w:fill="FFFFFF"/>
        <w:spacing w:line="270" w:lineRule="atLeast"/>
        <w:ind w:firstLineChars="200" w:firstLine="420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>①如旗下英迈是IT供应链及技术解决方案的全球领导者，在全球各区域市场占有绝对领先市场份额，与1700个科技厂商建立合作关系，如Intel、apple、Amazon、Dell等，与此同时英迈亦为20多万顾客提供服务，其中不乏Walmart、Sprint、Carrefour等国际领航企业</w:t>
      </w:r>
    </w:p>
    <w:p w14:paraId="03808585" w14:textId="77777777" w:rsidR="00703A9B" w:rsidRPr="00703A9B" w:rsidRDefault="00703A9B" w:rsidP="00703A9B">
      <w:pPr>
        <w:widowControl/>
        <w:shd w:val="clear" w:color="auto" w:fill="FFFFFF"/>
        <w:spacing w:line="270" w:lineRule="atLeast"/>
        <w:ind w:firstLineChars="200" w:firstLine="420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703A9B">
        <w:rPr>
          <w:rFonts w:ascii="微软雅黑" w:eastAsia="微软雅黑" w:hAnsi="微软雅黑" w:cs="宋体" w:hint="eastAsia"/>
          <w:color w:val="3B3B3B"/>
          <w:kern w:val="0"/>
          <w:szCs w:val="27"/>
        </w:rPr>
        <w:t>②如旗下文思海辉为客户提供数字化服务解决方案，以及顶尖的信息技术外包和业务流程外包服务。服务对象多达128家财富500强企业用户，如过Google、bmw、3m、nokia、sony等</w:t>
      </w:r>
    </w:p>
    <w:p w14:paraId="796E4944" w14:textId="77777777" w:rsidR="00703A9B" w:rsidRPr="00703A9B" w:rsidRDefault="00703A9B" w:rsidP="00F82888">
      <w:pPr>
        <w:widowControl/>
        <w:shd w:val="clear" w:color="auto" w:fill="FFFFFF"/>
        <w:spacing w:line="270" w:lineRule="atLeast"/>
        <w:ind w:firstLineChars="200" w:firstLine="420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</w:p>
    <w:p w14:paraId="08D24C7C" w14:textId="77777777" w:rsidR="00F82888" w:rsidRPr="00333631" w:rsidRDefault="00F82888" w:rsidP="00F82888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/>
          <w:color w:val="777777"/>
          <w:kern w:val="0"/>
          <w:sz w:val="18"/>
          <w:szCs w:val="18"/>
        </w:rPr>
      </w:pPr>
    </w:p>
    <w:p w14:paraId="06CCD5FE" w14:textId="77777777" w:rsidR="00333631" w:rsidRPr="00333631" w:rsidRDefault="00772D8C" w:rsidP="005E7953">
      <w:pPr>
        <w:widowControl/>
        <w:shd w:val="clear" w:color="auto" w:fill="FFFFFF"/>
        <w:spacing w:line="276" w:lineRule="auto"/>
        <w:jc w:val="left"/>
        <w:rPr>
          <w:rFonts w:ascii="微软雅黑" w:eastAsia="微软雅黑" w:hAnsi="微软雅黑" w:cs="宋体"/>
          <w:color w:val="3B3B3B"/>
          <w:kern w:val="0"/>
          <w:sz w:val="27"/>
          <w:szCs w:val="27"/>
        </w:rPr>
      </w:pPr>
      <w:r>
        <w:rPr>
          <w:rFonts w:ascii="微软雅黑" w:eastAsia="微软雅黑" w:hAnsi="微软雅黑" w:cs="宋体"/>
          <w:color w:val="3B3B3B"/>
          <w:kern w:val="0"/>
          <w:sz w:val="27"/>
          <w:szCs w:val="27"/>
        </w:rPr>
        <w:lastRenderedPageBreak/>
        <w:t>二</w:t>
      </w:r>
      <w:r>
        <w:rPr>
          <w:rFonts w:ascii="微软雅黑" w:eastAsia="微软雅黑" w:hAnsi="微软雅黑" w:cs="宋体" w:hint="eastAsia"/>
          <w:color w:val="3B3B3B"/>
          <w:kern w:val="0"/>
          <w:sz w:val="27"/>
          <w:szCs w:val="27"/>
        </w:rPr>
        <w:t>、</w:t>
      </w:r>
      <w:r w:rsidR="008C6438">
        <w:rPr>
          <w:rFonts w:ascii="微软雅黑" w:eastAsia="微软雅黑" w:hAnsi="微软雅黑" w:cs="宋体"/>
          <w:color w:val="3B3B3B"/>
          <w:kern w:val="0"/>
          <w:sz w:val="27"/>
          <w:szCs w:val="27"/>
        </w:rPr>
        <w:t>流程</w:t>
      </w:r>
      <w:r w:rsidR="00DD28C5">
        <w:rPr>
          <w:rFonts w:ascii="微软雅黑" w:eastAsia="微软雅黑" w:hAnsi="微软雅黑" w:cs="宋体"/>
          <w:color w:val="3B3B3B"/>
          <w:kern w:val="0"/>
          <w:sz w:val="27"/>
          <w:szCs w:val="27"/>
        </w:rPr>
        <w:t>安排</w:t>
      </w:r>
    </w:p>
    <w:p w14:paraId="7B3A1370" w14:textId="6C264685" w:rsidR="00AF57FD" w:rsidRDefault="00AF57FD" w:rsidP="005E7953">
      <w:pPr>
        <w:widowControl/>
        <w:spacing w:line="276" w:lineRule="auto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AF57FD">
        <w:rPr>
          <w:rFonts w:ascii="微软雅黑" w:eastAsia="微软雅黑" w:hAnsi="微软雅黑" w:cs="宋体" w:hint="eastAsia"/>
          <w:color w:val="3B3B3B"/>
          <w:kern w:val="0"/>
          <w:szCs w:val="27"/>
        </w:rPr>
        <w:t>网申：</w:t>
      </w:r>
      <w:r w:rsidRPr="00AF57FD">
        <w:rPr>
          <w:rFonts w:ascii="微软雅黑" w:eastAsia="微软雅黑" w:hAnsi="微软雅黑" w:cs="宋体"/>
          <w:color w:val="3B3B3B"/>
          <w:kern w:val="0"/>
          <w:szCs w:val="27"/>
        </w:rPr>
        <w:t xml:space="preserve"> </w:t>
      </w:r>
      <w:r w:rsidR="006C78A9">
        <w:rPr>
          <w:rFonts w:ascii="微软雅黑" w:eastAsia="微软雅黑" w:hAnsi="微软雅黑" w:cs="宋体"/>
          <w:color w:val="3B3B3B"/>
          <w:kern w:val="0"/>
          <w:szCs w:val="27"/>
        </w:rPr>
        <w:t>201</w:t>
      </w:r>
      <w:r w:rsidR="00C07244">
        <w:rPr>
          <w:rFonts w:ascii="微软雅黑" w:eastAsia="微软雅黑" w:hAnsi="微软雅黑" w:cs="宋体"/>
          <w:color w:val="3B3B3B"/>
          <w:kern w:val="0"/>
          <w:szCs w:val="27"/>
        </w:rPr>
        <w:t>7</w:t>
      </w:r>
      <w:r w:rsidR="006C78A9">
        <w:rPr>
          <w:rFonts w:ascii="微软雅黑" w:eastAsia="微软雅黑" w:hAnsi="微软雅黑" w:cs="宋体" w:hint="eastAsia"/>
          <w:color w:val="3B3B3B"/>
          <w:kern w:val="0"/>
          <w:szCs w:val="27"/>
        </w:rPr>
        <w:t>年9月</w:t>
      </w:r>
      <w:r w:rsidR="00C07244">
        <w:rPr>
          <w:rFonts w:ascii="微软雅黑" w:eastAsia="微软雅黑" w:hAnsi="微软雅黑" w:cs="宋体"/>
          <w:color w:val="3B3B3B"/>
          <w:kern w:val="0"/>
          <w:szCs w:val="27"/>
        </w:rPr>
        <w:t>15</w:t>
      </w:r>
      <w:r w:rsidR="006C78A9">
        <w:rPr>
          <w:rFonts w:ascii="微软雅黑" w:eastAsia="微软雅黑" w:hAnsi="微软雅黑" w:cs="宋体" w:hint="eastAsia"/>
          <w:color w:val="3B3B3B"/>
          <w:kern w:val="0"/>
          <w:szCs w:val="27"/>
        </w:rPr>
        <w:t>日</w:t>
      </w:r>
      <w:r w:rsidR="006C78A9">
        <w:rPr>
          <w:rFonts w:ascii="微软雅黑" w:eastAsia="微软雅黑" w:hAnsi="微软雅黑" w:cs="宋体"/>
          <w:color w:val="3B3B3B"/>
          <w:kern w:val="0"/>
          <w:szCs w:val="27"/>
        </w:rPr>
        <w:t>-</w:t>
      </w:r>
      <w:r w:rsidR="0055525F">
        <w:rPr>
          <w:rFonts w:ascii="微软雅黑" w:eastAsia="微软雅黑" w:hAnsi="微软雅黑" w:cs="宋体" w:hint="eastAsia"/>
          <w:color w:val="3B3B3B"/>
          <w:kern w:val="0"/>
          <w:szCs w:val="27"/>
        </w:rPr>
        <w:t>所在院校宣讲结束</w:t>
      </w:r>
    </w:p>
    <w:p w14:paraId="64641054" w14:textId="24859798" w:rsidR="00282BB7" w:rsidRDefault="0055525F" w:rsidP="005E7953">
      <w:pPr>
        <w:widowControl/>
        <w:spacing w:line="276" w:lineRule="auto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>
        <w:rPr>
          <w:rFonts w:ascii="微软雅黑" w:eastAsia="微软雅黑" w:hAnsi="微软雅黑" w:cs="宋体" w:hint="eastAsia"/>
          <w:color w:val="3B3B3B"/>
          <w:kern w:val="0"/>
          <w:szCs w:val="27"/>
        </w:rPr>
        <w:t>宣讲会行程：详见海航科技201</w:t>
      </w:r>
      <w:r w:rsidR="0019664C">
        <w:rPr>
          <w:rFonts w:ascii="微软雅黑" w:eastAsia="微软雅黑" w:hAnsi="微软雅黑" w:cs="宋体"/>
          <w:color w:val="3B3B3B"/>
          <w:kern w:val="0"/>
          <w:szCs w:val="27"/>
        </w:rPr>
        <w:t>8</w:t>
      </w:r>
      <w:r>
        <w:rPr>
          <w:rFonts w:ascii="微软雅黑" w:eastAsia="微软雅黑" w:hAnsi="微软雅黑" w:cs="宋体" w:hint="eastAsia"/>
          <w:color w:val="3B3B3B"/>
          <w:kern w:val="0"/>
          <w:szCs w:val="27"/>
        </w:rPr>
        <w:t>校招官方</w:t>
      </w:r>
      <w:r w:rsidR="00771F13">
        <w:rPr>
          <w:rFonts w:ascii="微软雅黑" w:eastAsia="微软雅黑" w:hAnsi="微软雅黑" w:cs="宋体" w:hint="eastAsia"/>
          <w:color w:val="3B3B3B"/>
          <w:kern w:val="0"/>
          <w:szCs w:val="27"/>
        </w:rPr>
        <w:t>主页</w:t>
      </w:r>
    </w:p>
    <w:p w14:paraId="2D539AF5" w14:textId="34F01DE5" w:rsidR="00AF57FD" w:rsidRPr="00AF57FD" w:rsidRDefault="00AF57FD" w:rsidP="005E7953">
      <w:pPr>
        <w:widowControl/>
        <w:spacing w:line="276" w:lineRule="auto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AF57FD">
        <w:rPr>
          <w:rFonts w:ascii="微软雅黑" w:eastAsia="微软雅黑" w:hAnsi="微软雅黑" w:cs="宋体" w:hint="eastAsia"/>
          <w:color w:val="3B3B3B"/>
          <w:kern w:val="0"/>
          <w:szCs w:val="27"/>
        </w:rPr>
        <w:t>笔试：</w:t>
      </w:r>
      <w:r w:rsidR="0055525F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 宣讲会结束后当天</w:t>
      </w:r>
    </w:p>
    <w:p w14:paraId="7B6C7474" w14:textId="020693FF" w:rsidR="00AF57FD" w:rsidRPr="00AF57FD" w:rsidRDefault="00AF57FD" w:rsidP="005E7953">
      <w:pPr>
        <w:widowControl/>
        <w:spacing w:line="276" w:lineRule="auto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AF57FD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面试： </w:t>
      </w:r>
      <w:r w:rsidR="0055525F">
        <w:rPr>
          <w:rFonts w:ascii="微软雅黑" w:eastAsia="微软雅黑" w:hAnsi="微软雅黑" w:cs="宋体" w:hint="eastAsia"/>
          <w:color w:val="3B3B3B"/>
          <w:kern w:val="0"/>
          <w:szCs w:val="27"/>
        </w:rPr>
        <w:t>宣讲会结束后一周内（详见通知）</w:t>
      </w:r>
    </w:p>
    <w:p w14:paraId="0ABC82FA" w14:textId="153764B4" w:rsidR="00AF57FD" w:rsidRPr="00AF57FD" w:rsidRDefault="00AF57FD" w:rsidP="005E7953">
      <w:pPr>
        <w:widowControl/>
        <w:spacing w:line="276" w:lineRule="auto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AF57FD">
        <w:rPr>
          <w:rFonts w:ascii="微软雅黑" w:eastAsia="微软雅黑" w:hAnsi="微软雅黑" w:cs="宋体" w:hint="eastAsia"/>
          <w:color w:val="3B3B3B"/>
          <w:kern w:val="0"/>
          <w:szCs w:val="27"/>
        </w:rPr>
        <w:t>Offer：</w:t>
      </w:r>
      <w:r w:rsidR="0055525F">
        <w:rPr>
          <w:rFonts w:ascii="微软雅黑" w:eastAsia="微软雅黑" w:hAnsi="微软雅黑" w:cs="宋体" w:hint="eastAsia"/>
          <w:color w:val="3B3B3B"/>
          <w:kern w:val="0"/>
          <w:szCs w:val="27"/>
        </w:rPr>
        <w:t>全部面试通过后一周左右</w:t>
      </w:r>
    </w:p>
    <w:p w14:paraId="7CF9559B" w14:textId="5800208F" w:rsidR="008C6438" w:rsidRPr="00333631" w:rsidRDefault="008C6438" w:rsidP="005E7953">
      <w:pPr>
        <w:widowControl/>
        <w:shd w:val="clear" w:color="auto" w:fill="FFFFFF"/>
        <w:spacing w:line="276" w:lineRule="auto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333631">
        <w:rPr>
          <w:rFonts w:ascii="微软雅黑" w:eastAsia="微软雅黑" w:hAnsi="微软雅黑" w:cs="宋体"/>
          <w:color w:val="3B3B3B"/>
          <w:kern w:val="0"/>
          <w:szCs w:val="27"/>
        </w:rPr>
        <w:t>招聘流程：</w:t>
      </w:r>
      <w:r w:rsidR="0043561C">
        <w:rPr>
          <w:rFonts w:ascii="微软雅黑" w:eastAsia="微软雅黑" w:hAnsi="微软雅黑" w:cs="宋体" w:hint="eastAsia"/>
          <w:color w:val="3B3B3B"/>
          <w:kern w:val="0"/>
          <w:szCs w:val="27"/>
        </w:rPr>
        <w:t>网申</w:t>
      </w:r>
      <w:r w:rsidRPr="00333631">
        <w:rPr>
          <w:rFonts w:ascii="微软雅黑" w:eastAsia="微软雅黑" w:hAnsi="微软雅黑" w:cs="宋体"/>
          <w:color w:val="3B3B3B"/>
          <w:kern w:val="0"/>
          <w:szCs w:val="27"/>
        </w:rPr>
        <w:t>—</w:t>
      </w:r>
      <w:r w:rsidR="00CC5477">
        <w:rPr>
          <w:rFonts w:ascii="微软雅黑" w:eastAsia="微软雅黑" w:hAnsi="微软雅黑" w:cs="宋体"/>
          <w:color w:val="3B3B3B"/>
          <w:kern w:val="0"/>
          <w:szCs w:val="27"/>
        </w:rPr>
        <w:t>简历</w:t>
      </w:r>
      <w:r w:rsidR="0055525F">
        <w:rPr>
          <w:rFonts w:ascii="微软雅黑" w:eastAsia="微软雅黑" w:hAnsi="微软雅黑" w:cs="宋体" w:hint="eastAsia"/>
          <w:color w:val="3B3B3B"/>
          <w:kern w:val="0"/>
          <w:szCs w:val="27"/>
        </w:rPr>
        <w:t>筛选</w:t>
      </w:r>
      <w:r w:rsidR="006C78A9" w:rsidRPr="006C78A9">
        <w:rPr>
          <w:rFonts w:ascii="微软雅黑" w:eastAsia="微软雅黑" w:hAnsi="微软雅黑" w:cs="宋体" w:hint="eastAsia"/>
          <w:color w:val="3B3B3B"/>
          <w:kern w:val="0"/>
          <w:szCs w:val="27"/>
        </w:rPr>
        <w:t>—</w:t>
      </w:r>
      <w:r w:rsidR="00A353DB">
        <w:rPr>
          <w:rFonts w:ascii="微软雅黑" w:eastAsia="微软雅黑" w:hAnsi="微软雅黑" w:cs="宋体"/>
          <w:color w:val="3B3B3B"/>
          <w:kern w:val="0"/>
          <w:szCs w:val="27"/>
        </w:rPr>
        <w:t>笔试</w:t>
      </w:r>
      <w:r w:rsidR="00A353DB" w:rsidRPr="00333631">
        <w:rPr>
          <w:rFonts w:ascii="微软雅黑" w:eastAsia="微软雅黑" w:hAnsi="微软雅黑" w:cs="宋体"/>
          <w:color w:val="3B3B3B"/>
          <w:kern w:val="0"/>
          <w:szCs w:val="27"/>
        </w:rPr>
        <w:t>—</w:t>
      </w:r>
      <w:r w:rsidRPr="00333631">
        <w:rPr>
          <w:rFonts w:ascii="微软雅黑" w:eastAsia="微软雅黑" w:hAnsi="微软雅黑" w:cs="宋体"/>
          <w:color w:val="3B3B3B"/>
          <w:kern w:val="0"/>
          <w:szCs w:val="27"/>
        </w:rPr>
        <w:t>面试—</w:t>
      </w:r>
      <w:r w:rsidR="006C78A9">
        <w:rPr>
          <w:rFonts w:ascii="微软雅黑" w:eastAsia="微软雅黑" w:hAnsi="微软雅黑" w:cs="宋体"/>
          <w:color w:val="3B3B3B"/>
          <w:kern w:val="0"/>
          <w:szCs w:val="27"/>
        </w:rPr>
        <w:t>O</w:t>
      </w:r>
      <w:r w:rsidR="00CC5477">
        <w:rPr>
          <w:rFonts w:ascii="微软雅黑" w:eastAsia="微软雅黑" w:hAnsi="微软雅黑" w:cs="宋体"/>
          <w:color w:val="3B3B3B"/>
          <w:kern w:val="0"/>
          <w:szCs w:val="27"/>
        </w:rPr>
        <w:t>ffer</w:t>
      </w:r>
      <w:r w:rsidR="00CC5477" w:rsidRPr="00333631">
        <w:rPr>
          <w:rFonts w:ascii="微软雅黑" w:eastAsia="微软雅黑" w:hAnsi="微软雅黑" w:cs="宋体"/>
          <w:color w:val="3B3B3B"/>
          <w:kern w:val="0"/>
          <w:szCs w:val="27"/>
        </w:rPr>
        <w:t>—</w:t>
      </w:r>
      <w:r w:rsidRPr="00333631">
        <w:rPr>
          <w:rFonts w:ascii="微软雅黑" w:eastAsia="微软雅黑" w:hAnsi="微软雅黑" w:cs="宋体"/>
          <w:color w:val="3B3B3B"/>
          <w:kern w:val="0"/>
          <w:szCs w:val="27"/>
        </w:rPr>
        <w:t>体检—</w:t>
      </w:r>
      <w:r w:rsidR="00CC5477">
        <w:rPr>
          <w:rFonts w:ascii="微软雅黑" w:eastAsia="微软雅黑" w:hAnsi="微软雅黑" w:cs="宋体"/>
          <w:color w:val="3B3B3B"/>
          <w:kern w:val="0"/>
          <w:szCs w:val="27"/>
        </w:rPr>
        <w:t>入职</w:t>
      </w:r>
      <w:r w:rsidRPr="00333631">
        <w:rPr>
          <w:rFonts w:ascii="微软雅黑" w:eastAsia="微软雅黑" w:hAnsi="微软雅黑" w:cs="宋体"/>
          <w:color w:val="3B3B3B"/>
          <w:kern w:val="0"/>
          <w:szCs w:val="27"/>
        </w:rPr>
        <w:t>。</w:t>
      </w:r>
    </w:p>
    <w:p w14:paraId="045622A2" w14:textId="77777777" w:rsidR="00AF57FD" w:rsidRPr="006C78A9" w:rsidRDefault="00AF57FD" w:rsidP="00333631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</w:p>
    <w:p w14:paraId="777B561F" w14:textId="77777777" w:rsidR="00772D8C" w:rsidRDefault="00772D8C" w:rsidP="00772D8C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/>
          <w:color w:val="3B3B3B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3B3B3B"/>
          <w:kern w:val="0"/>
          <w:sz w:val="27"/>
          <w:szCs w:val="27"/>
        </w:rPr>
        <w:t>三、</w:t>
      </w:r>
      <w:r w:rsidR="005B27CC">
        <w:rPr>
          <w:rFonts w:ascii="微软雅黑" w:eastAsia="微软雅黑" w:hAnsi="微软雅黑" w:cs="宋体" w:hint="eastAsia"/>
          <w:color w:val="3B3B3B"/>
          <w:kern w:val="0"/>
          <w:sz w:val="27"/>
          <w:szCs w:val="27"/>
        </w:rPr>
        <w:t>招聘岗位</w:t>
      </w:r>
    </w:p>
    <w:tbl>
      <w:tblPr>
        <w:tblW w:w="7508" w:type="dxa"/>
        <w:tblLook w:val="04A0" w:firstRow="1" w:lastRow="0" w:firstColumn="1" w:lastColumn="0" w:noHBand="0" w:noVBand="1"/>
      </w:tblPr>
      <w:tblGrid>
        <w:gridCol w:w="1980"/>
        <w:gridCol w:w="2835"/>
        <w:gridCol w:w="1984"/>
        <w:gridCol w:w="709"/>
      </w:tblGrid>
      <w:tr w:rsidR="003665EF" w:rsidRPr="00FB4CE0" w14:paraId="12E83DAC" w14:textId="77777777" w:rsidTr="003665EF">
        <w:trPr>
          <w:trHeight w:val="4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DB20AE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b/>
                <w:bCs/>
                <w:color w:val="3B3B3B"/>
                <w:kern w:val="0"/>
                <w:sz w:val="18"/>
                <w:szCs w:val="18"/>
              </w:rPr>
              <w:t>招聘职位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B4BAF5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b/>
                <w:bCs/>
                <w:color w:val="3B3B3B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75012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b/>
                <w:bCs/>
                <w:color w:val="3B3B3B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B9045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b/>
                <w:bCs/>
                <w:color w:val="3B3B3B"/>
                <w:kern w:val="0"/>
                <w:sz w:val="18"/>
                <w:szCs w:val="18"/>
              </w:rPr>
              <w:t>数量</w:t>
            </w:r>
          </w:p>
        </w:tc>
      </w:tr>
      <w:tr w:rsidR="003665EF" w:rsidRPr="00FB4CE0" w14:paraId="335C34B2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AE9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开发工程师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3B27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计算机、软件工程、信息管理等相关专业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09B4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西安/北京/海口/长春/上海/广州/厦门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320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62</w:t>
            </w:r>
          </w:p>
        </w:tc>
      </w:tr>
      <w:tr w:rsidR="003665EF" w:rsidRPr="00FB4CE0" w14:paraId="41C6CD27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4C74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人力资源类岗位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8B14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行政管理、工商管理类、人力资源管理、中文及其它相关专业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56AF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上海/深圳/北京/海口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37F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11</w:t>
            </w:r>
          </w:p>
        </w:tc>
      </w:tr>
      <w:tr w:rsidR="003665EF" w:rsidRPr="00FB4CE0" w14:paraId="193029F7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1848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产品运营类岗位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DB14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636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西安/上海/深圳/北京/海口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8DA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11</w:t>
            </w:r>
          </w:p>
        </w:tc>
      </w:tr>
      <w:tr w:rsidR="003665EF" w:rsidRPr="00FB4CE0" w14:paraId="4CBE7824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9F5A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财务类岗位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B2E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财务管理、会计、金融类及其它相关专业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D927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上海/深圳/海口/北京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7E7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11</w:t>
            </w:r>
          </w:p>
        </w:tc>
      </w:tr>
      <w:tr w:rsidR="003665EF" w:rsidRPr="00FB4CE0" w14:paraId="4A37DD56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DFE9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系统工程师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6D4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通信工程、网络工程、信息安全、计算机相关专业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9E85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海口/北京/西安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445D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8</w:t>
            </w:r>
          </w:p>
        </w:tc>
      </w:tr>
      <w:tr w:rsidR="003665EF" w:rsidRPr="00FB4CE0" w14:paraId="611FC263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07BA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操作专员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EDF5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航运管理、贸易、外语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A679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北京/上海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3AF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6</w:t>
            </w:r>
          </w:p>
        </w:tc>
      </w:tr>
      <w:tr w:rsidR="003665EF" w:rsidRPr="00FB4CE0" w14:paraId="7F91705D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133B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分析员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0F2F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金融、法律、经济专业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F5764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上海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5E9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5</w:t>
            </w:r>
          </w:p>
        </w:tc>
      </w:tr>
      <w:tr w:rsidR="003665EF" w:rsidRPr="00FB4CE0" w14:paraId="336F0D60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91C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品牌类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3C2A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市场营销、新闻学、广告等专业毕业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E6E8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海口/北京/深圳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2F57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4</w:t>
            </w:r>
          </w:p>
        </w:tc>
      </w:tr>
      <w:tr w:rsidR="003665EF" w:rsidRPr="00FB4CE0" w14:paraId="2253AB8D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DD9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咨询顾问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63C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计算机、金融、市场营销、财务等相关专业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1EE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北京/海口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A548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4</w:t>
            </w:r>
          </w:p>
        </w:tc>
      </w:tr>
      <w:tr w:rsidR="003665EF" w:rsidRPr="00FB4CE0" w14:paraId="498B13C9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056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行政类岗位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A9C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行政管理、工商管理类、人力资源管理类、汉语言文学类专业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85B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上海/深圳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A7DA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3</w:t>
            </w:r>
          </w:p>
        </w:tc>
      </w:tr>
      <w:tr w:rsidR="003665EF" w:rsidRPr="00FB4CE0" w14:paraId="3ED678C9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EBB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市场/商务类岗位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175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FB0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上海/深圳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617A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3</w:t>
            </w:r>
          </w:p>
        </w:tc>
      </w:tr>
      <w:tr w:rsidR="003665EF" w:rsidRPr="00FB4CE0" w14:paraId="4E7F9AFB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8D69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运维工程师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AEA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869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北京/西安/海口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6355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3</w:t>
            </w:r>
          </w:p>
        </w:tc>
      </w:tr>
      <w:tr w:rsidR="003665EF" w:rsidRPr="00FB4CE0" w14:paraId="535E3AA1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66A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信息安全服务专员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341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0F23A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海口/北京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8ACA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3</w:t>
            </w:r>
          </w:p>
        </w:tc>
      </w:tr>
      <w:tr w:rsidR="003665EF" w:rsidRPr="00FB4CE0" w14:paraId="6480A95E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04C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UI/UE设计师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77DE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设计类相关专业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74C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西安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330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5537A2A0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6C97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市场运营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5C1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3C6B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上海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7D8E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30878EC8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BF7F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执行主管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4939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物流、供应链等相关专业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E8E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上海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92B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4CE71B2E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598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lastRenderedPageBreak/>
              <w:t>项目主管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A17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D59B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北京/上海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5574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7E65C932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A9DF5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PaaS平台研发工程师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5FA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C3C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D79E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4E6FDACC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8CA9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基础设施工程师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41FD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暖通及相关专业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7F78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北京/海口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026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00EDA670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927C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AE65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3A5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北京/西安/海口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4FA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620E592B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CD29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设计工程师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E0F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52BE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海口/西安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3104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1D5472DA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A3FB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产品工程师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186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通信工程、网络工程、计算机相关专业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477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536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5A881451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DB07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采购主管/商务合作主管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6F2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供应链/采购/物流/风控类/法律等相关专业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48A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748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3733EB17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46E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产品经理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051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计算机，工业设计，通信等相关理工专业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212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0BE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4C23216F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B33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IT项目助理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236E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计算机、信息管理、通信相关专业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2945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上海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350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3930B50A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7065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ITGS助理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4BB8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计算机、信息管理、通信相关专业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A19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上海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1BB4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2</w:t>
            </w:r>
          </w:p>
        </w:tc>
      </w:tr>
      <w:tr w:rsidR="003665EF" w:rsidRPr="00FB4CE0" w14:paraId="2DA8A0AB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02A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资金支持主管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21A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会计、财务管理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A78F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上海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F30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57E874BF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8D2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信息安全类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51B8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DABB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深圳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1E6F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0D992790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96EF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财务/投资类岗位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129A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财务、投资、金融等相关专业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4CB4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北京/海口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560D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365511F9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7616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云平台研发工程师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02A9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1277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4FDA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4678D2F0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44A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流程工程师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34D9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2D77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北京/海口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16C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12CE89F8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1F7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系统工程师-云服务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57EC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B6B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北京/海口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D32E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448F50BB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A51F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网络工程师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0BC9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1F58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北京/海口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6097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5C35AF16" w14:textId="77777777" w:rsidTr="003665EF">
        <w:trPr>
          <w:trHeight w:val="7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E189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活动策划专员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661D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无专业限制，市场营销、工商管理、国际经济与贸易、计算机等相关专业优先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13F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E13C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78655C93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B53D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iOS开发工程师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125D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361A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65C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6BDF5E71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6DD5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Android开发工程师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A6BB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49CC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E63C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51AD5547" w14:textId="77777777" w:rsidTr="003665EF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FC4D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业务分析师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3C2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CE0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北京/海口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B43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5D60287B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5558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应用支持工程师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29A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计算机、软件工程、信息管理等相关专业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E2A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海口/北京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E57F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69C56EFD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CD6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网络运维工程师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D4AD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通信工程、网络工程、计算机相关专业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D5B4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2099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3E6DB165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BED8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技术支持工程师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453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计算机、软件工程、网络工程、信息管理等相关专业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2A23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698B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083885AE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368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售后服务工程师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A06D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通信工程、网络工程、信息安全、计算机相关专业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57C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5F01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623B7DD3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0F4B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呼叫业务专员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C275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计算机、客户服务、电话营销等相关专业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DB12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0FD8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5CAE5534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F5E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服务督察专员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2110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质量管理、信息管理、计算机等相关专业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4A37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ECEE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  <w:tr w:rsidR="003665EF" w:rsidRPr="00FB4CE0" w14:paraId="4580D0AC" w14:textId="77777777" w:rsidTr="003665EF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97B7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标准化专员/运行支持专员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FE175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计算机、信息管理、标准管理、统计学、宣传策划等相关专业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20EB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海口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A1EC" w14:textId="77777777" w:rsidR="003665EF" w:rsidRPr="00FB4CE0" w:rsidRDefault="003665EF" w:rsidP="00F8402C">
            <w:pPr>
              <w:widowControl/>
              <w:jc w:val="left"/>
              <w:rPr>
                <w:rFonts w:ascii="微软雅黑" w:eastAsia="微软雅黑" w:hAnsi="微软雅黑" w:cs="宋体"/>
                <w:color w:val="3B3B3B"/>
                <w:kern w:val="0"/>
                <w:sz w:val="18"/>
                <w:szCs w:val="18"/>
              </w:rPr>
            </w:pPr>
            <w:r w:rsidRPr="00FB4CE0">
              <w:rPr>
                <w:rFonts w:ascii="微软雅黑" w:eastAsia="微软雅黑" w:hAnsi="微软雅黑" w:cs="宋体" w:hint="eastAsia"/>
                <w:color w:val="3B3B3B"/>
                <w:kern w:val="0"/>
                <w:sz w:val="18"/>
                <w:szCs w:val="18"/>
              </w:rPr>
              <w:t>1</w:t>
            </w:r>
          </w:p>
        </w:tc>
      </w:tr>
    </w:tbl>
    <w:p w14:paraId="165F6521" w14:textId="77777777" w:rsidR="003665EF" w:rsidRPr="003665EF" w:rsidRDefault="003665EF" w:rsidP="003665EF">
      <w:pPr>
        <w:rPr>
          <w:rFonts w:ascii="微软雅黑" w:eastAsia="微软雅黑" w:hAnsi="微软雅黑"/>
          <w:b/>
          <w:color w:val="000000" w:themeColor="text1"/>
          <w:szCs w:val="18"/>
          <w:shd w:val="clear" w:color="auto" w:fill="FFFFFF"/>
        </w:rPr>
      </w:pPr>
      <w:r w:rsidRPr="003665EF">
        <w:rPr>
          <w:rFonts w:ascii="微软雅黑" w:eastAsia="微软雅黑" w:hAnsi="微软雅黑" w:hint="eastAsia"/>
          <w:b/>
          <w:color w:val="000000" w:themeColor="text1"/>
          <w:szCs w:val="18"/>
          <w:shd w:val="clear" w:color="auto" w:fill="FFFFFF"/>
        </w:rPr>
        <w:t>目标专业：本科及以上学历</w:t>
      </w:r>
    </w:p>
    <w:p w14:paraId="20A2677D" w14:textId="77777777" w:rsidR="00772D8C" w:rsidRPr="003665EF" w:rsidRDefault="00772D8C" w:rsidP="00333631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</w:p>
    <w:p w14:paraId="1168F3E4" w14:textId="77777777" w:rsidR="00EB46E7" w:rsidRPr="00EB46E7" w:rsidRDefault="00EB46E7" w:rsidP="00333631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/>
          <w:color w:val="3B3B3B"/>
          <w:kern w:val="0"/>
          <w:sz w:val="27"/>
          <w:szCs w:val="27"/>
        </w:rPr>
      </w:pPr>
      <w:r w:rsidRPr="00EB46E7">
        <w:rPr>
          <w:rFonts w:ascii="微软雅黑" w:eastAsia="微软雅黑" w:hAnsi="微软雅黑" w:cs="宋体" w:hint="eastAsia"/>
          <w:color w:val="3B3B3B"/>
          <w:kern w:val="0"/>
          <w:sz w:val="27"/>
          <w:szCs w:val="27"/>
        </w:rPr>
        <w:t>四、招聘对象和要求</w:t>
      </w:r>
    </w:p>
    <w:p w14:paraId="40688A37" w14:textId="068B79E2" w:rsidR="0082372F" w:rsidRDefault="00771F13" w:rsidP="00771F13">
      <w:pPr>
        <w:widowControl/>
        <w:jc w:val="left"/>
        <w:rPr>
          <w:rStyle w:val="a5"/>
          <w:rFonts w:ascii="微软雅黑" w:eastAsia="微软雅黑" w:hAnsi="微软雅黑" w:cs="宋体"/>
          <w:kern w:val="0"/>
          <w:szCs w:val="27"/>
        </w:rPr>
      </w:pPr>
      <w:r>
        <w:rPr>
          <w:rFonts w:ascii="微软雅黑" w:eastAsia="微软雅黑" w:hAnsi="微软雅黑" w:cs="宋体" w:hint="eastAsia"/>
          <w:color w:val="3B3B3B"/>
          <w:kern w:val="0"/>
          <w:szCs w:val="27"/>
        </w:rPr>
        <w:t>详见海航科技</w:t>
      </w:r>
      <w:r w:rsidR="00A90D47">
        <w:rPr>
          <w:rFonts w:ascii="微软雅黑" w:eastAsia="微软雅黑" w:hAnsi="微软雅黑" w:cs="宋体" w:hint="eastAsia"/>
          <w:color w:val="3B3B3B"/>
          <w:kern w:val="0"/>
          <w:szCs w:val="27"/>
        </w:rPr>
        <w:t>集团</w:t>
      </w:r>
      <w:r w:rsidR="0019664C">
        <w:rPr>
          <w:rFonts w:ascii="微软雅黑" w:eastAsia="微软雅黑" w:hAnsi="微软雅黑" w:cs="宋体" w:hint="eastAsia"/>
          <w:color w:val="3B3B3B"/>
          <w:kern w:val="0"/>
          <w:szCs w:val="27"/>
        </w:rPr>
        <w:t>2018</w:t>
      </w:r>
      <w:r>
        <w:rPr>
          <w:rFonts w:ascii="微软雅黑" w:eastAsia="微软雅黑" w:hAnsi="微软雅黑" w:cs="宋体" w:hint="eastAsia"/>
          <w:color w:val="3B3B3B"/>
          <w:kern w:val="0"/>
          <w:szCs w:val="27"/>
        </w:rPr>
        <w:t>校招官方主页</w:t>
      </w:r>
      <w:r w:rsidR="0019664C">
        <w:rPr>
          <w:rFonts w:ascii="微软雅黑" w:eastAsia="微软雅黑" w:hAnsi="微软雅黑" w:cs="宋体" w:hint="eastAsia"/>
          <w:color w:val="3B3B3B"/>
          <w:kern w:val="0"/>
          <w:szCs w:val="27"/>
        </w:rPr>
        <w:t xml:space="preserve"> </w:t>
      </w:r>
      <w:hyperlink r:id="rId6" w:history="1">
        <w:r w:rsidR="00FB4CE0" w:rsidRPr="001F0071">
          <w:rPr>
            <w:rStyle w:val="a5"/>
            <w:rFonts w:ascii="微软雅黑" w:eastAsia="微软雅黑" w:hAnsi="微软雅黑" w:cs="宋体"/>
            <w:kern w:val="0"/>
            <w:szCs w:val="27"/>
          </w:rPr>
          <w:t>https://www.dajie.com/corp/6720947</w:t>
        </w:r>
      </w:hyperlink>
    </w:p>
    <w:p w14:paraId="6D5543B7" w14:textId="35C40F2E" w:rsidR="00996C92" w:rsidRPr="00996C92" w:rsidRDefault="00996C92" w:rsidP="00996C92">
      <w:pPr>
        <w:widowControl/>
        <w:jc w:val="left"/>
        <w:rPr>
          <w:rFonts w:ascii="微软雅黑" w:eastAsia="微软雅黑" w:hAnsi="微软雅黑" w:cs="宋体" w:hint="eastAsia"/>
          <w:color w:val="3B3B3B"/>
          <w:kern w:val="0"/>
          <w:szCs w:val="27"/>
        </w:rPr>
      </w:pPr>
      <w:bookmarkStart w:id="0" w:name="_GoBack"/>
      <w:bookmarkEnd w:id="0"/>
      <w:r w:rsidRPr="00996C92">
        <w:rPr>
          <w:rFonts w:ascii="微软雅黑" w:eastAsia="微软雅黑" w:hAnsi="微软雅黑" w:cs="宋体" w:hint="eastAsia"/>
          <w:b/>
          <w:color w:val="3B3B3B"/>
          <w:kern w:val="0"/>
          <w:szCs w:val="27"/>
          <w:highlight w:val="yellow"/>
        </w:rPr>
        <w:t>海航科技2018年校园宣讲会</w:t>
      </w:r>
      <w:r>
        <w:rPr>
          <w:rFonts w:ascii="微软雅黑" w:eastAsia="微软雅黑" w:hAnsi="微软雅黑" w:cs="宋体" w:hint="eastAsia"/>
          <w:b/>
          <w:color w:val="3B3B3B"/>
          <w:kern w:val="0"/>
          <w:szCs w:val="27"/>
          <w:highlight w:val="yellow"/>
        </w:rPr>
        <w:t>贴心</w:t>
      </w:r>
      <w:r w:rsidRPr="00996C92">
        <w:rPr>
          <w:rFonts w:ascii="微软雅黑" w:eastAsia="微软雅黑" w:hAnsi="微软雅黑" w:cs="宋体" w:hint="eastAsia"/>
          <w:b/>
          <w:color w:val="3B3B3B"/>
          <w:kern w:val="0"/>
          <w:szCs w:val="27"/>
          <w:highlight w:val="yellow"/>
        </w:rPr>
        <w:t>Tips</w:t>
      </w:r>
      <w:r w:rsidRPr="00996C92">
        <w:rPr>
          <w:rFonts w:ascii="微软雅黑" w:eastAsia="微软雅黑" w:hAnsi="微软雅黑" w:cs="宋体" w:hint="eastAsia"/>
          <w:color w:val="3B3B3B"/>
          <w:kern w:val="0"/>
          <w:szCs w:val="27"/>
          <w:highlight w:val="yellow"/>
        </w:rPr>
        <w:t>：</w:t>
      </w:r>
    </w:p>
    <w:p w14:paraId="7B13B538" w14:textId="77777777" w:rsidR="00996C92" w:rsidRPr="00996C92" w:rsidRDefault="00996C92" w:rsidP="00996C92">
      <w:pPr>
        <w:widowControl/>
        <w:jc w:val="left"/>
        <w:rPr>
          <w:rFonts w:ascii="微软雅黑" w:eastAsia="微软雅黑" w:hAnsi="微软雅黑" w:cs="宋体" w:hint="eastAsia"/>
          <w:color w:val="3B3B3B"/>
          <w:kern w:val="0"/>
          <w:szCs w:val="27"/>
        </w:rPr>
      </w:pPr>
      <w:r w:rsidRPr="00996C92">
        <w:rPr>
          <w:rFonts w:ascii="微软雅黑" w:eastAsia="微软雅黑" w:hAnsi="微软雅黑" w:cs="宋体" w:hint="eastAsia"/>
          <w:color w:val="3B3B3B"/>
          <w:kern w:val="0"/>
          <w:szCs w:val="27"/>
        </w:rPr>
        <w:t>1、海航科技2018年校园宣讲会后现场</w:t>
      </w:r>
      <w:r w:rsidRPr="00996C92">
        <w:rPr>
          <w:rFonts w:ascii="微软雅黑" w:eastAsia="微软雅黑" w:hAnsi="微软雅黑" w:cs="宋体" w:hint="eastAsia"/>
          <w:b/>
          <w:color w:val="3B3B3B"/>
          <w:kern w:val="0"/>
          <w:szCs w:val="27"/>
        </w:rPr>
        <w:t>进行笔试</w:t>
      </w:r>
      <w:r w:rsidRPr="00996C92">
        <w:rPr>
          <w:rFonts w:ascii="微软雅黑" w:eastAsia="微软雅黑" w:hAnsi="微软雅黑" w:cs="宋体" w:hint="eastAsia"/>
          <w:color w:val="3B3B3B"/>
          <w:kern w:val="0"/>
          <w:szCs w:val="27"/>
        </w:rPr>
        <w:t>，请投递技术岗位的同学留意！宣讲会后记得留下来参加现场笔试！</w:t>
      </w:r>
    </w:p>
    <w:p w14:paraId="74552952" w14:textId="0BB5028A" w:rsidR="00FB4CE0" w:rsidRPr="00996C92" w:rsidRDefault="00996C92" w:rsidP="00771F13">
      <w:pPr>
        <w:widowControl/>
        <w:jc w:val="left"/>
        <w:rPr>
          <w:rFonts w:ascii="微软雅黑" w:eastAsia="微软雅黑" w:hAnsi="微软雅黑" w:cs="宋体"/>
          <w:color w:val="3B3B3B"/>
          <w:kern w:val="0"/>
          <w:szCs w:val="27"/>
        </w:rPr>
      </w:pPr>
      <w:r w:rsidRPr="00996C92">
        <w:rPr>
          <w:rFonts w:ascii="微软雅黑" w:eastAsia="微软雅黑" w:hAnsi="微软雅黑" w:cs="宋体" w:hint="eastAsia"/>
          <w:color w:val="3B3B3B"/>
          <w:kern w:val="0"/>
          <w:szCs w:val="27"/>
        </w:rPr>
        <w:t>2、每所学校宣讲会投递简历截止时间为宣讲会当晚的21点，请同学在宣讲会当天21点前，一定要抓紧时间完成网申投递噢！</w:t>
      </w:r>
    </w:p>
    <w:sectPr w:rsidR="00FB4CE0" w:rsidRPr="00996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F60EF" w14:textId="77777777" w:rsidR="000D0EC4" w:rsidRDefault="000D0EC4" w:rsidP="00864184">
      <w:r>
        <w:separator/>
      </w:r>
    </w:p>
  </w:endnote>
  <w:endnote w:type="continuationSeparator" w:id="0">
    <w:p w14:paraId="76233486" w14:textId="77777777" w:rsidR="000D0EC4" w:rsidRDefault="000D0EC4" w:rsidP="0086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078A2" w14:textId="77777777" w:rsidR="000D0EC4" w:rsidRDefault="000D0EC4" w:rsidP="00864184">
      <w:r>
        <w:separator/>
      </w:r>
    </w:p>
  </w:footnote>
  <w:footnote w:type="continuationSeparator" w:id="0">
    <w:p w14:paraId="2263D8E6" w14:textId="77777777" w:rsidR="000D0EC4" w:rsidRDefault="000D0EC4" w:rsidP="00864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65"/>
    <w:rsid w:val="00022357"/>
    <w:rsid w:val="00087D2A"/>
    <w:rsid w:val="00092B34"/>
    <w:rsid w:val="000A6F2A"/>
    <w:rsid w:val="000B525D"/>
    <w:rsid w:val="000D0EC4"/>
    <w:rsid w:val="000F7547"/>
    <w:rsid w:val="001764CD"/>
    <w:rsid w:val="0019664C"/>
    <w:rsid w:val="001B12ED"/>
    <w:rsid w:val="001B60E3"/>
    <w:rsid w:val="00265B81"/>
    <w:rsid w:val="00282BB7"/>
    <w:rsid w:val="002F2B75"/>
    <w:rsid w:val="00323A16"/>
    <w:rsid w:val="00324FBE"/>
    <w:rsid w:val="00333631"/>
    <w:rsid w:val="003665EF"/>
    <w:rsid w:val="003F49CA"/>
    <w:rsid w:val="00430180"/>
    <w:rsid w:val="0043561C"/>
    <w:rsid w:val="004734AD"/>
    <w:rsid w:val="004850AF"/>
    <w:rsid w:val="004B2E37"/>
    <w:rsid w:val="005208A5"/>
    <w:rsid w:val="0055525F"/>
    <w:rsid w:val="00592D12"/>
    <w:rsid w:val="005B2768"/>
    <w:rsid w:val="005B27CC"/>
    <w:rsid w:val="005E7953"/>
    <w:rsid w:val="00676A7B"/>
    <w:rsid w:val="00687C80"/>
    <w:rsid w:val="006C4823"/>
    <w:rsid w:val="006C78A9"/>
    <w:rsid w:val="006E4C39"/>
    <w:rsid w:val="00703A9B"/>
    <w:rsid w:val="007170A3"/>
    <w:rsid w:val="007275EA"/>
    <w:rsid w:val="00742F26"/>
    <w:rsid w:val="00751E65"/>
    <w:rsid w:val="00771F13"/>
    <w:rsid w:val="00772D8C"/>
    <w:rsid w:val="007C028D"/>
    <w:rsid w:val="007F7849"/>
    <w:rsid w:val="00806F4D"/>
    <w:rsid w:val="0082372F"/>
    <w:rsid w:val="00864184"/>
    <w:rsid w:val="008C6438"/>
    <w:rsid w:val="008D1065"/>
    <w:rsid w:val="008D5EF6"/>
    <w:rsid w:val="0091179F"/>
    <w:rsid w:val="0092029E"/>
    <w:rsid w:val="009350E7"/>
    <w:rsid w:val="00940C52"/>
    <w:rsid w:val="00996C92"/>
    <w:rsid w:val="009D0015"/>
    <w:rsid w:val="009E2C57"/>
    <w:rsid w:val="00A353DB"/>
    <w:rsid w:val="00A90D47"/>
    <w:rsid w:val="00AC0729"/>
    <w:rsid w:val="00AF57FD"/>
    <w:rsid w:val="00B2288D"/>
    <w:rsid w:val="00B91C84"/>
    <w:rsid w:val="00BE623F"/>
    <w:rsid w:val="00C04B39"/>
    <w:rsid w:val="00C07244"/>
    <w:rsid w:val="00C16318"/>
    <w:rsid w:val="00C54A89"/>
    <w:rsid w:val="00CC5477"/>
    <w:rsid w:val="00D01963"/>
    <w:rsid w:val="00D07F58"/>
    <w:rsid w:val="00DD28C5"/>
    <w:rsid w:val="00DF25C3"/>
    <w:rsid w:val="00E4178A"/>
    <w:rsid w:val="00E522F4"/>
    <w:rsid w:val="00E55332"/>
    <w:rsid w:val="00E7207B"/>
    <w:rsid w:val="00E9196E"/>
    <w:rsid w:val="00EB46E7"/>
    <w:rsid w:val="00EB6476"/>
    <w:rsid w:val="00EE54B3"/>
    <w:rsid w:val="00EF4F44"/>
    <w:rsid w:val="00F51402"/>
    <w:rsid w:val="00F5424E"/>
    <w:rsid w:val="00F82888"/>
    <w:rsid w:val="00FB4CE0"/>
    <w:rsid w:val="00F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1A385"/>
  <w15:chartTrackingRefBased/>
  <w15:docId w15:val="{17E68AA0-36E4-4BE8-B687-E09C4C37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3363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3363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33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3631"/>
    <w:rPr>
      <w:b/>
      <w:bCs/>
    </w:rPr>
  </w:style>
  <w:style w:type="character" w:styleId="a5">
    <w:name w:val="Hyperlink"/>
    <w:basedOn w:val="a0"/>
    <w:uiPriority w:val="99"/>
    <w:unhideWhenUsed/>
    <w:rsid w:val="003336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57FD"/>
  </w:style>
  <w:style w:type="paragraph" w:styleId="a6">
    <w:name w:val="header"/>
    <w:basedOn w:val="a"/>
    <w:link w:val="Char"/>
    <w:uiPriority w:val="99"/>
    <w:unhideWhenUsed/>
    <w:rsid w:val="00864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6418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64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64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jie.com/corp/67209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355</Words>
  <Characters>2026</Characters>
  <Application>Microsoft Office Word</Application>
  <DocSecurity>0</DocSecurity>
  <Lines>16</Lines>
  <Paragraphs>4</Paragraphs>
  <ScaleCrop>false</ScaleCrop>
  <Company>wacai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玉扣</dc:creator>
  <cp:keywords/>
  <dc:description/>
  <cp:lastModifiedBy>Cutie</cp:lastModifiedBy>
  <cp:revision>13</cp:revision>
  <dcterms:created xsi:type="dcterms:W3CDTF">2017-09-04T09:40:00Z</dcterms:created>
  <dcterms:modified xsi:type="dcterms:W3CDTF">2017-09-05T09:50:00Z</dcterms:modified>
</cp:coreProperties>
</file>