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FC" w:rsidRDefault="007821FC" w:rsidP="00A175B8">
      <w:pPr>
        <w:jc w:val="center"/>
        <w:rPr>
          <w:rFonts w:asciiTheme="minorEastAsia" w:hAnsiTheme="minorEastAsia"/>
          <w:b/>
          <w:color w:val="000000"/>
          <w:sz w:val="44"/>
          <w:szCs w:val="44"/>
          <w:shd w:val="clear" w:color="auto" w:fill="FFFFFF"/>
        </w:rPr>
      </w:pPr>
      <w:r>
        <w:rPr>
          <w:rFonts w:asciiTheme="minorEastAsia" w:hAnsiTheme="minorEastAsia" w:hint="eastAsia"/>
          <w:b/>
          <w:color w:val="000000"/>
          <w:sz w:val="44"/>
          <w:szCs w:val="44"/>
          <w:shd w:val="clear" w:color="auto" w:fill="FFFFFF"/>
        </w:rPr>
        <w:t>中证资本市场运行统计监测中心</w:t>
      </w:r>
    </w:p>
    <w:p w:rsidR="00A175B8" w:rsidRPr="005A33AF" w:rsidRDefault="00A175B8" w:rsidP="00A175B8">
      <w:pPr>
        <w:jc w:val="center"/>
        <w:rPr>
          <w:rFonts w:asciiTheme="minorEastAsia" w:hAnsiTheme="minorEastAsia"/>
          <w:b/>
          <w:color w:val="000000"/>
          <w:sz w:val="44"/>
          <w:szCs w:val="44"/>
          <w:shd w:val="clear" w:color="auto" w:fill="FFFFFF"/>
        </w:rPr>
      </w:pPr>
      <w:r w:rsidRPr="005A33AF">
        <w:rPr>
          <w:rFonts w:asciiTheme="minorEastAsia" w:hAnsiTheme="minorEastAsia" w:hint="eastAsia"/>
          <w:b/>
          <w:color w:val="000000"/>
          <w:sz w:val="44"/>
          <w:szCs w:val="44"/>
          <w:shd w:val="clear" w:color="auto" w:fill="FFFFFF"/>
        </w:rPr>
        <w:t>201</w:t>
      </w:r>
      <w:r w:rsidR="000103FA">
        <w:rPr>
          <w:rFonts w:asciiTheme="minorEastAsia" w:hAnsiTheme="minorEastAsia" w:hint="eastAsia"/>
          <w:b/>
          <w:color w:val="000000"/>
          <w:sz w:val="44"/>
          <w:szCs w:val="44"/>
          <w:shd w:val="clear" w:color="auto" w:fill="FFFFFF"/>
        </w:rPr>
        <w:t>8年校园</w:t>
      </w:r>
      <w:r w:rsidRPr="005A33AF">
        <w:rPr>
          <w:rFonts w:asciiTheme="minorEastAsia" w:hAnsiTheme="minorEastAsia" w:hint="eastAsia"/>
          <w:b/>
          <w:color w:val="000000"/>
          <w:sz w:val="44"/>
          <w:szCs w:val="44"/>
          <w:shd w:val="clear" w:color="auto" w:fill="FFFFFF"/>
        </w:rPr>
        <w:t>招聘</w:t>
      </w:r>
      <w:r w:rsidR="000103FA">
        <w:rPr>
          <w:rFonts w:asciiTheme="minorEastAsia" w:hAnsiTheme="minorEastAsia" w:hint="eastAsia"/>
          <w:b/>
          <w:color w:val="000000"/>
          <w:sz w:val="44"/>
          <w:szCs w:val="44"/>
          <w:shd w:val="clear" w:color="auto" w:fill="FFFFFF"/>
        </w:rPr>
        <w:t>公告</w:t>
      </w:r>
    </w:p>
    <w:p w:rsidR="00A175B8" w:rsidRDefault="00A175B8" w:rsidP="00A175B8">
      <w:pPr>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w:t>
      </w:r>
    </w:p>
    <w:p w:rsidR="00A175B8" w:rsidRPr="00307F07" w:rsidRDefault="00A175B8" w:rsidP="00A175B8">
      <w:pPr>
        <w:rPr>
          <w:rFonts w:ascii="黑体" w:eastAsia="黑体" w:hAnsi="黑体"/>
          <w:color w:val="000000"/>
          <w:sz w:val="32"/>
          <w:szCs w:val="32"/>
          <w:shd w:val="clear" w:color="auto" w:fill="FFFFFF"/>
        </w:rPr>
      </w:pPr>
      <w:r w:rsidRPr="00A44F10">
        <w:rPr>
          <w:rFonts w:ascii="黑体" w:eastAsia="黑体" w:hAnsi="黑体" w:hint="eastAsia"/>
          <w:color w:val="000000"/>
          <w:sz w:val="32"/>
          <w:szCs w:val="32"/>
          <w:shd w:val="clear" w:color="auto" w:fill="FFFFFF"/>
        </w:rPr>
        <w:t xml:space="preserve">    一、公司简介：</w:t>
      </w:r>
    </w:p>
    <w:p w:rsidR="00A175B8" w:rsidRDefault="00A175B8" w:rsidP="00A175B8">
      <w:pPr>
        <w:rPr>
          <w:rFonts w:ascii="仿宋_GB2312" w:eastAsia="仿宋_GB2312"/>
          <w:color w:val="000000"/>
          <w:sz w:val="32"/>
          <w:szCs w:val="32"/>
          <w:shd w:val="clear" w:color="auto" w:fill="FFFFFF"/>
        </w:rPr>
      </w:pPr>
      <w:r>
        <w:rPr>
          <w:rFonts w:ascii="仿宋_GB2312" w:eastAsia="仿宋_GB2312" w:hint="eastAsia"/>
          <w:b/>
          <w:color w:val="000000"/>
          <w:sz w:val="32"/>
          <w:szCs w:val="32"/>
          <w:shd w:val="clear" w:color="auto" w:fill="FFFFFF"/>
        </w:rPr>
        <w:t xml:space="preserve">    </w:t>
      </w:r>
      <w:r>
        <w:rPr>
          <w:rFonts w:ascii="仿宋_GB2312" w:eastAsia="仿宋_GB2312" w:hint="eastAsia"/>
          <w:color w:val="000000"/>
          <w:sz w:val="32"/>
          <w:szCs w:val="32"/>
          <w:shd w:val="clear" w:color="auto" w:fill="FFFFFF"/>
        </w:rPr>
        <w:t>中证资本市场运行统计监测中心是中国证监会直接管理的专业机构，是资本市场的监测监控中心、统计分析中心和数据信息中心。其主要职责为：</w:t>
      </w:r>
      <w:r w:rsidRPr="00C4146C">
        <w:rPr>
          <w:rFonts w:ascii="仿宋_GB2312" w:eastAsia="仿宋_GB2312" w:hAnsi="Calibri" w:cs="Times New Roman" w:hint="eastAsia"/>
          <w:sz w:val="32"/>
          <w:szCs w:val="32"/>
        </w:rPr>
        <w:t>开展跨境、跨交易所、跨账户交易的监测</w:t>
      </w:r>
      <w:r w:rsidRPr="00C4146C">
        <w:rPr>
          <w:rFonts w:ascii="仿宋_GB2312" w:eastAsia="仿宋_GB2312" w:hAnsi="Calibri" w:cs="Times New Roman"/>
          <w:sz w:val="32"/>
          <w:szCs w:val="32"/>
        </w:rPr>
        <w:t>；</w:t>
      </w:r>
      <w:r w:rsidRPr="00C4146C">
        <w:rPr>
          <w:rFonts w:ascii="仿宋_GB2312" w:eastAsia="仿宋_GB2312" w:hAnsi="Calibri" w:cs="Times New Roman" w:hint="eastAsia"/>
          <w:sz w:val="32"/>
          <w:szCs w:val="32"/>
        </w:rPr>
        <w:t>监测资本市场运行走向，研究分析宏观经济形势及其对资本市场的影响；开展违法违规线索发现工作，并为</w:t>
      </w:r>
      <w:r>
        <w:rPr>
          <w:rFonts w:ascii="仿宋_GB2312" w:eastAsia="仿宋_GB2312" w:hAnsi="Calibri" w:cs="Times New Roman" w:hint="eastAsia"/>
          <w:sz w:val="32"/>
          <w:szCs w:val="32"/>
        </w:rPr>
        <w:t>相关监管单位</w:t>
      </w:r>
      <w:r w:rsidRPr="00C4146C">
        <w:rPr>
          <w:rFonts w:ascii="仿宋_GB2312" w:eastAsia="仿宋_GB2312" w:hAnsi="Calibri" w:cs="Times New Roman" w:hint="eastAsia"/>
          <w:sz w:val="32"/>
          <w:szCs w:val="32"/>
        </w:rPr>
        <w:t>提供必要支持；探索开发系统性风险监测预警监控指标和监控模块，</w:t>
      </w:r>
      <w:r w:rsidRPr="00C4146C">
        <w:rPr>
          <w:rFonts w:ascii="仿宋_GB2312" w:eastAsia="仿宋_GB2312" w:hAnsi="Calibri" w:cs="Times New Roman"/>
          <w:sz w:val="32"/>
          <w:szCs w:val="32"/>
        </w:rPr>
        <w:t>评估证券期货市场系统性风险状况；</w:t>
      </w:r>
      <w:r w:rsidRPr="00C4146C">
        <w:rPr>
          <w:rFonts w:ascii="仿宋_GB2312" w:eastAsia="仿宋_GB2312" w:hAnsi="Calibri" w:cs="Times New Roman" w:hint="eastAsia"/>
          <w:sz w:val="32"/>
          <w:szCs w:val="32"/>
        </w:rPr>
        <w:t>开展</w:t>
      </w:r>
      <w:r w:rsidRPr="00C4146C">
        <w:rPr>
          <w:rFonts w:ascii="仿宋_GB2312" w:eastAsia="仿宋_GB2312" w:hAnsi="Calibri" w:cs="Times New Roman"/>
          <w:sz w:val="32"/>
          <w:szCs w:val="32"/>
        </w:rPr>
        <w:t>资本市场运行统计监测</w:t>
      </w:r>
      <w:r w:rsidRPr="00C4146C">
        <w:rPr>
          <w:rFonts w:ascii="仿宋_GB2312" w:eastAsia="仿宋_GB2312" w:hAnsi="Calibri" w:cs="Times New Roman" w:hint="eastAsia"/>
          <w:sz w:val="32"/>
          <w:szCs w:val="32"/>
        </w:rPr>
        <w:t>，起草证券期货市场统计标准，进行</w:t>
      </w:r>
      <w:r w:rsidRPr="00C4146C">
        <w:rPr>
          <w:rFonts w:ascii="仿宋_GB2312" w:eastAsia="仿宋_GB2312" w:hAnsi="Calibri" w:cs="Times New Roman"/>
          <w:sz w:val="32"/>
          <w:szCs w:val="32"/>
        </w:rPr>
        <w:t>统计调查</w:t>
      </w:r>
      <w:r w:rsidRPr="00C4146C">
        <w:rPr>
          <w:rFonts w:ascii="仿宋_GB2312" w:eastAsia="仿宋_GB2312" w:hAnsi="Calibri" w:cs="Times New Roman" w:hint="eastAsia"/>
          <w:sz w:val="32"/>
          <w:szCs w:val="32"/>
        </w:rPr>
        <w:t>、</w:t>
      </w:r>
      <w:r w:rsidRPr="00C4146C">
        <w:rPr>
          <w:rFonts w:ascii="仿宋_GB2312" w:eastAsia="仿宋_GB2312" w:hAnsi="Calibri" w:cs="Times New Roman"/>
          <w:sz w:val="32"/>
          <w:szCs w:val="32"/>
        </w:rPr>
        <w:t>市场调查</w:t>
      </w:r>
      <w:r w:rsidRPr="00C4146C">
        <w:rPr>
          <w:rFonts w:ascii="仿宋_GB2312" w:eastAsia="仿宋_GB2312" w:hAnsi="Calibri" w:cs="Times New Roman" w:hint="eastAsia"/>
          <w:sz w:val="32"/>
          <w:szCs w:val="32"/>
        </w:rPr>
        <w:t>与</w:t>
      </w:r>
      <w:r w:rsidRPr="00C4146C">
        <w:rPr>
          <w:rFonts w:ascii="仿宋_GB2312" w:eastAsia="仿宋_GB2312" w:hAnsi="Calibri" w:cs="Times New Roman"/>
          <w:sz w:val="32"/>
          <w:szCs w:val="32"/>
        </w:rPr>
        <w:t>统计咨询</w:t>
      </w:r>
      <w:r w:rsidRPr="00C4146C">
        <w:rPr>
          <w:rFonts w:ascii="仿宋_GB2312" w:eastAsia="仿宋_GB2312" w:hAnsi="Calibri" w:cs="Times New Roman" w:hint="eastAsia"/>
          <w:sz w:val="32"/>
          <w:szCs w:val="32"/>
        </w:rPr>
        <w:t>，开展政策效应分析与评估；负责建设、运行、维护中国证监会中央监管信息平台中央数据库、统计监测系统和中央监控系统等信息系统</w:t>
      </w:r>
      <w:r>
        <w:rPr>
          <w:rFonts w:ascii="仿宋_GB2312" w:eastAsia="仿宋_GB2312" w:hAnsi="Calibri" w:cs="Times New Roman" w:hint="eastAsia"/>
          <w:sz w:val="32"/>
          <w:szCs w:val="32"/>
        </w:rPr>
        <w:t>以及</w:t>
      </w:r>
      <w:r w:rsidRPr="00C4146C">
        <w:rPr>
          <w:rFonts w:ascii="仿宋_GB2312" w:eastAsia="仿宋_GB2312" w:hAnsi="Calibri" w:cs="Times New Roman"/>
          <w:sz w:val="32"/>
          <w:szCs w:val="32"/>
        </w:rPr>
        <w:t>经证监会依法批准的其他业务。</w:t>
      </w:r>
    </w:p>
    <w:p w:rsidR="007821FC" w:rsidRDefault="00A175B8" w:rsidP="00A175B8">
      <w:pPr>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 xml:space="preserve">    </w:t>
      </w:r>
    </w:p>
    <w:p w:rsidR="00A175B8" w:rsidRPr="00307F07" w:rsidRDefault="007821FC" w:rsidP="00A175B8">
      <w:pPr>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 xml:space="preserve">    </w:t>
      </w:r>
      <w:r w:rsidR="00A175B8" w:rsidRPr="00A44F10">
        <w:rPr>
          <w:rFonts w:ascii="黑体" w:eastAsia="黑体" w:hAnsi="黑体" w:hint="eastAsia"/>
          <w:color w:val="000000"/>
          <w:sz w:val="32"/>
          <w:szCs w:val="32"/>
          <w:shd w:val="clear" w:color="auto" w:fill="FFFFFF"/>
        </w:rPr>
        <w:t>二、招聘职位</w:t>
      </w:r>
    </w:p>
    <w:p w:rsidR="000103FA" w:rsidRPr="000103FA" w:rsidRDefault="00A175B8" w:rsidP="00813222">
      <w:pPr>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现因业务发展需要，面向社会公开</w:t>
      </w:r>
      <w:r w:rsidR="00813222">
        <w:rPr>
          <w:rFonts w:ascii="仿宋_GB2312" w:eastAsia="仿宋_GB2312" w:hint="eastAsia"/>
          <w:color w:val="000000"/>
          <w:sz w:val="32"/>
          <w:szCs w:val="32"/>
          <w:shd w:val="clear" w:color="auto" w:fill="FFFFFF"/>
        </w:rPr>
        <w:t>招聘</w:t>
      </w:r>
      <w:r w:rsidR="000103FA">
        <w:rPr>
          <w:rFonts w:ascii="仿宋_GB2312" w:eastAsia="仿宋_GB2312" w:hint="eastAsia"/>
          <w:color w:val="000000"/>
          <w:sz w:val="32"/>
          <w:szCs w:val="32"/>
          <w:shd w:val="clear" w:color="auto" w:fill="FFFFFF"/>
        </w:rPr>
        <w:t>国内外2018</w:t>
      </w:r>
      <w:r w:rsidR="00813222">
        <w:rPr>
          <w:rFonts w:ascii="仿宋_GB2312" w:eastAsia="仿宋_GB2312" w:hint="eastAsia"/>
          <w:color w:val="000000"/>
          <w:sz w:val="32"/>
          <w:szCs w:val="32"/>
          <w:shd w:val="clear" w:color="auto" w:fill="FFFFFF"/>
        </w:rPr>
        <w:t>年应届毕业生、有工作经验的优秀人才。</w:t>
      </w:r>
    </w:p>
    <w:p w:rsidR="00A175B8" w:rsidRPr="00A175B8" w:rsidRDefault="00A175B8" w:rsidP="00A175B8">
      <w:pPr>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本次招聘主要为数据统计、市场分析、风险监测、技术支持、监测监控和综合行政六大类。</w:t>
      </w:r>
    </w:p>
    <w:p w:rsidR="00A175B8" w:rsidRPr="00A175B8" w:rsidRDefault="00A175B8" w:rsidP="00813222">
      <w:pPr>
        <w:pStyle w:val="a5"/>
        <w:numPr>
          <w:ilvl w:val="0"/>
          <w:numId w:val="1"/>
        </w:numPr>
        <w:ind w:firstLineChars="0"/>
        <w:rPr>
          <w:rFonts w:ascii="仿宋_GB2312" w:eastAsia="仿宋_GB2312"/>
          <w:sz w:val="32"/>
          <w:szCs w:val="32"/>
        </w:rPr>
      </w:pPr>
      <w:r w:rsidRPr="00A175B8">
        <w:rPr>
          <w:rFonts w:ascii="仿宋_GB2312" w:eastAsia="仿宋_GB2312" w:hint="eastAsia"/>
          <w:b/>
          <w:color w:val="000000"/>
          <w:sz w:val="32"/>
          <w:szCs w:val="32"/>
          <w:shd w:val="clear" w:color="auto" w:fill="FFFFFF"/>
        </w:rPr>
        <w:lastRenderedPageBreak/>
        <w:t>数据统计：</w:t>
      </w:r>
      <w:r w:rsidRPr="00A175B8">
        <w:rPr>
          <w:rFonts w:ascii="仿宋_GB2312" w:eastAsia="仿宋_GB2312" w:hint="eastAsia"/>
          <w:sz w:val="32"/>
          <w:szCs w:val="32"/>
        </w:rPr>
        <w:t>数据管理岗、数据研究岗、统计与调查岗</w:t>
      </w:r>
    </w:p>
    <w:p w:rsidR="00A175B8" w:rsidRPr="00A175B8" w:rsidRDefault="00A175B8" w:rsidP="00A175B8">
      <w:pPr>
        <w:pStyle w:val="a5"/>
        <w:numPr>
          <w:ilvl w:val="0"/>
          <w:numId w:val="1"/>
        </w:numPr>
        <w:ind w:firstLineChars="0"/>
        <w:rPr>
          <w:rFonts w:ascii="仿宋_GB2312" w:eastAsia="仿宋_GB2312"/>
          <w:color w:val="000000"/>
          <w:sz w:val="32"/>
          <w:szCs w:val="32"/>
          <w:shd w:val="clear" w:color="auto" w:fill="FFFFFF"/>
        </w:rPr>
      </w:pPr>
      <w:r w:rsidRPr="00A175B8">
        <w:rPr>
          <w:rFonts w:ascii="仿宋_GB2312" w:eastAsia="仿宋_GB2312" w:hint="eastAsia"/>
          <w:b/>
          <w:color w:val="000000"/>
          <w:sz w:val="32"/>
          <w:szCs w:val="32"/>
          <w:shd w:val="clear" w:color="auto" w:fill="FFFFFF"/>
        </w:rPr>
        <w:t>市场分析：</w:t>
      </w:r>
      <w:r w:rsidRPr="00A175B8">
        <w:rPr>
          <w:rFonts w:ascii="仿宋_GB2312" w:eastAsia="仿宋_GB2312" w:hint="eastAsia"/>
          <w:sz w:val="32"/>
          <w:szCs w:val="32"/>
        </w:rPr>
        <w:t>市场分析岗、数据分析岗</w:t>
      </w:r>
    </w:p>
    <w:p w:rsidR="00A175B8" w:rsidRPr="00A175B8" w:rsidRDefault="00A175B8" w:rsidP="00A175B8">
      <w:pPr>
        <w:pStyle w:val="a5"/>
        <w:numPr>
          <w:ilvl w:val="0"/>
          <w:numId w:val="1"/>
        </w:numPr>
        <w:ind w:firstLineChars="0"/>
        <w:rPr>
          <w:rFonts w:ascii="仿宋_GB2312" w:eastAsia="仿宋_GB2312"/>
          <w:color w:val="000000"/>
          <w:sz w:val="32"/>
          <w:szCs w:val="32"/>
          <w:shd w:val="clear" w:color="auto" w:fill="FFFFFF"/>
        </w:rPr>
      </w:pPr>
      <w:r w:rsidRPr="00A175B8">
        <w:rPr>
          <w:rFonts w:ascii="仿宋_GB2312" w:eastAsia="仿宋_GB2312" w:hint="eastAsia"/>
          <w:b/>
          <w:color w:val="000000"/>
          <w:sz w:val="32"/>
          <w:szCs w:val="32"/>
          <w:shd w:val="clear" w:color="auto" w:fill="FFFFFF"/>
        </w:rPr>
        <w:t>风险监测：</w:t>
      </w:r>
      <w:r w:rsidRPr="00A175B8">
        <w:rPr>
          <w:rFonts w:ascii="仿宋_GB2312" w:eastAsia="仿宋_GB2312" w:hint="eastAsia"/>
          <w:sz w:val="32"/>
          <w:szCs w:val="32"/>
        </w:rPr>
        <w:t>模型支持岗、风险管理岗、数据挖掘岗</w:t>
      </w:r>
    </w:p>
    <w:p w:rsidR="00A175B8" w:rsidRPr="00A175B8" w:rsidRDefault="00A175B8" w:rsidP="00A175B8">
      <w:pPr>
        <w:pStyle w:val="a5"/>
        <w:numPr>
          <w:ilvl w:val="0"/>
          <w:numId w:val="1"/>
        </w:numPr>
        <w:ind w:firstLineChars="0"/>
        <w:rPr>
          <w:rFonts w:ascii="仿宋_GB2312" w:eastAsia="仿宋_GB2312"/>
          <w:color w:val="000000"/>
          <w:sz w:val="32"/>
          <w:szCs w:val="32"/>
          <w:shd w:val="clear" w:color="auto" w:fill="FFFFFF"/>
        </w:rPr>
      </w:pPr>
      <w:r w:rsidRPr="00A175B8">
        <w:rPr>
          <w:rFonts w:ascii="仿宋_GB2312" w:eastAsia="仿宋_GB2312" w:hint="eastAsia"/>
          <w:b/>
          <w:color w:val="000000"/>
          <w:sz w:val="32"/>
          <w:szCs w:val="32"/>
          <w:shd w:val="clear" w:color="auto" w:fill="FFFFFF"/>
        </w:rPr>
        <w:t>技术支持：</w:t>
      </w:r>
      <w:r w:rsidRPr="00A175B8">
        <w:rPr>
          <w:rFonts w:ascii="仿宋_GB2312" w:eastAsia="仿宋_GB2312" w:hint="eastAsia"/>
          <w:sz w:val="32"/>
          <w:szCs w:val="32"/>
        </w:rPr>
        <w:t>开发岗、运维岗、质量控制岗、监控支持岗</w:t>
      </w:r>
    </w:p>
    <w:p w:rsidR="00A175B8" w:rsidRPr="00A175B8" w:rsidRDefault="00A175B8" w:rsidP="00A175B8">
      <w:pPr>
        <w:pStyle w:val="a5"/>
        <w:numPr>
          <w:ilvl w:val="0"/>
          <w:numId w:val="1"/>
        </w:numPr>
        <w:ind w:firstLineChars="0"/>
        <w:rPr>
          <w:rFonts w:ascii="仿宋_GB2312" w:eastAsia="仿宋_GB2312"/>
          <w:color w:val="000000"/>
          <w:sz w:val="32"/>
          <w:szCs w:val="32"/>
          <w:shd w:val="clear" w:color="auto" w:fill="FFFFFF"/>
        </w:rPr>
      </w:pPr>
      <w:r w:rsidRPr="00A175B8">
        <w:rPr>
          <w:rFonts w:ascii="仿宋_GB2312" w:eastAsia="仿宋_GB2312" w:hint="eastAsia"/>
          <w:b/>
          <w:color w:val="000000"/>
          <w:sz w:val="32"/>
          <w:szCs w:val="32"/>
          <w:shd w:val="clear" w:color="auto" w:fill="FFFFFF"/>
        </w:rPr>
        <w:t>监控监测：</w:t>
      </w:r>
      <w:r w:rsidRPr="00A175B8">
        <w:rPr>
          <w:rFonts w:ascii="仿宋_GB2312" w:eastAsia="仿宋_GB2312" w:hint="eastAsia"/>
          <w:sz w:val="32"/>
          <w:szCs w:val="32"/>
        </w:rPr>
        <w:t>实时监控岗、分析研究岗、舆情监测岗、数据协查岗、专项分析岗</w:t>
      </w:r>
    </w:p>
    <w:p w:rsidR="00813222" w:rsidRDefault="00A175B8" w:rsidP="00813222">
      <w:pPr>
        <w:pStyle w:val="a5"/>
        <w:numPr>
          <w:ilvl w:val="0"/>
          <w:numId w:val="1"/>
        </w:numPr>
        <w:ind w:firstLineChars="0"/>
        <w:rPr>
          <w:rFonts w:ascii="仿宋_GB2312" w:eastAsia="仿宋_GB2312"/>
          <w:color w:val="000000"/>
          <w:sz w:val="32"/>
          <w:szCs w:val="32"/>
          <w:shd w:val="clear" w:color="auto" w:fill="FFFFFF"/>
        </w:rPr>
      </w:pPr>
      <w:r w:rsidRPr="00C51928">
        <w:rPr>
          <w:rFonts w:ascii="仿宋_GB2312" w:eastAsia="仿宋_GB2312" w:hint="eastAsia"/>
          <w:b/>
          <w:color w:val="000000"/>
          <w:sz w:val="32"/>
          <w:szCs w:val="32"/>
          <w:shd w:val="clear" w:color="auto" w:fill="FFFFFF"/>
        </w:rPr>
        <w:t>综合行政：</w:t>
      </w:r>
      <w:r w:rsidRPr="00A175B8">
        <w:rPr>
          <w:rFonts w:ascii="仿宋_GB2312" w:eastAsia="仿宋_GB2312" w:hint="eastAsia"/>
          <w:sz w:val="32"/>
          <w:szCs w:val="32"/>
        </w:rPr>
        <w:t>党群岗、行政岗</w:t>
      </w:r>
    </w:p>
    <w:p w:rsidR="00A175B8" w:rsidRPr="00813222" w:rsidRDefault="00813222" w:rsidP="00813222">
      <w:pPr>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w:t>
      </w:r>
      <w:r w:rsidRPr="00813222">
        <w:rPr>
          <w:rFonts w:ascii="仿宋_GB2312" w:eastAsia="仿宋_GB2312" w:hint="eastAsia"/>
          <w:color w:val="000000"/>
          <w:sz w:val="32"/>
          <w:szCs w:val="32"/>
          <w:shd w:val="clear" w:color="auto" w:fill="FFFFFF"/>
        </w:rPr>
        <w:t>具体岗位职责及任职要求</w:t>
      </w:r>
      <w:r w:rsidR="007821FC">
        <w:rPr>
          <w:rFonts w:ascii="仿宋_GB2312" w:eastAsia="仿宋_GB2312" w:hint="eastAsia"/>
          <w:color w:val="000000"/>
          <w:sz w:val="32"/>
          <w:szCs w:val="32"/>
          <w:shd w:val="clear" w:color="auto" w:fill="FFFFFF"/>
        </w:rPr>
        <w:t>：</w:t>
      </w:r>
      <w:r w:rsidR="0097692B">
        <w:rPr>
          <w:rFonts w:ascii="仿宋_GB2312" w:eastAsia="仿宋_GB2312" w:hint="eastAsia"/>
          <w:color w:val="000000"/>
          <w:sz w:val="32"/>
          <w:szCs w:val="32"/>
          <w:shd w:val="clear" w:color="auto" w:fill="FFFFFF"/>
        </w:rPr>
        <w:t>中证监测——岗位需求</w:t>
      </w:r>
      <w:hyperlink r:id="rId7" w:history="1">
        <w:r w:rsidR="0097692B" w:rsidRPr="00C41A9C">
          <w:rPr>
            <w:rStyle w:val="a6"/>
            <w:rFonts w:ascii="仿宋_GB2312" w:eastAsia="仿宋_GB2312" w:hint="eastAsia"/>
            <w:sz w:val="32"/>
            <w:szCs w:val="32"/>
            <w:shd w:val="clear" w:color="auto" w:fill="FFFFFF"/>
          </w:rPr>
          <w:t>（校园招聘）</w:t>
        </w:r>
      </w:hyperlink>
    </w:p>
    <w:p w:rsidR="007821FC" w:rsidRDefault="00A175B8" w:rsidP="000103FA">
      <w:pPr>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 xml:space="preserve">    </w:t>
      </w:r>
    </w:p>
    <w:p w:rsidR="000103FA" w:rsidRDefault="007821FC" w:rsidP="000103FA">
      <w:pPr>
        <w:rPr>
          <w:rFonts w:ascii="仿宋_GB2312" w:eastAsia="仿宋_GB2312"/>
          <w:color w:val="000000"/>
          <w:sz w:val="32"/>
          <w:szCs w:val="32"/>
          <w:shd w:val="clear" w:color="auto" w:fill="FFFFFF"/>
        </w:rPr>
      </w:pPr>
      <w:r>
        <w:rPr>
          <w:rFonts w:ascii="黑体" w:eastAsia="黑体" w:hAnsi="黑体" w:hint="eastAsia"/>
          <w:color w:val="000000"/>
          <w:sz w:val="32"/>
          <w:szCs w:val="32"/>
          <w:shd w:val="clear" w:color="auto" w:fill="FFFFFF"/>
        </w:rPr>
        <w:t xml:space="preserve">    </w:t>
      </w:r>
      <w:r w:rsidR="000103FA">
        <w:rPr>
          <w:rFonts w:ascii="黑体" w:eastAsia="黑体" w:hAnsi="黑体" w:hint="eastAsia"/>
          <w:color w:val="000000"/>
          <w:sz w:val="32"/>
          <w:szCs w:val="32"/>
          <w:shd w:val="clear" w:color="auto" w:fill="FFFFFF"/>
        </w:rPr>
        <w:t>三</w:t>
      </w:r>
      <w:r w:rsidR="000103FA" w:rsidRPr="00A175B8">
        <w:rPr>
          <w:rFonts w:ascii="黑体" w:eastAsia="黑体" w:hAnsi="黑体" w:hint="eastAsia"/>
          <w:color w:val="000000"/>
          <w:sz w:val="32"/>
          <w:szCs w:val="32"/>
          <w:shd w:val="clear" w:color="auto" w:fill="FFFFFF"/>
        </w:rPr>
        <w:t>、招聘流程</w:t>
      </w:r>
    </w:p>
    <w:p w:rsidR="000103FA" w:rsidRDefault="000103FA" w:rsidP="000103FA">
      <w:pPr>
        <w:spacing w:line="560" w:lineRule="exact"/>
        <w:rPr>
          <w:rFonts w:ascii="仿宋_GB2312" w:eastAsia="仿宋_GB2312" w:hAnsi="楷体"/>
          <w:sz w:val="32"/>
          <w:szCs w:val="32"/>
        </w:rPr>
      </w:pPr>
      <w:r>
        <w:rPr>
          <w:rFonts w:ascii="仿宋_GB2312" w:eastAsia="仿宋_GB2312" w:hAnsi="楷体" w:hint="eastAsia"/>
          <w:sz w:val="32"/>
          <w:szCs w:val="32"/>
        </w:rPr>
        <w:t xml:space="preserve">    </w:t>
      </w:r>
      <w:r w:rsidRPr="00711EAE">
        <w:rPr>
          <w:rFonts w:ascii="仿宋_GB2312" w:eastAsia="仿宋_GB2312" w:hAnsi="楷体" w:hint="eastAsia"/>
          <w:sz w:val="32"/>
          <w:szCs w:val="32"/>
        </w:rPr>
        <w:t>信息</w:t>
      </w:r>
      <w:r>
        <w:rPr>
          <w:rFonts w:ascii="仿宋_GB2312" w:eastAsia="仿宋_GB2312" w:hAnsi="楷体" w:hint="eastAsia"/>
          <w:sz w:val="32"/>
          <w:szCs w:val="32"/>
        </w:rPr>
        <w:t>发布—</w:t>
      </w:r>
      <w:r w:rsidRPr="006248B4">
        <w:rPr>
          <w:rFonts w:ascii="仿宋_GB2312" w:eastAsia="仿宋_GB2312" w:hAnsi="楷体" w:hint="eastAsia"/>
          <w:sz w:val="32"/>
          <w:szCs w:val="32"/>
        </w:rPr>
        <w:t>—</w:t>
      </w:r>
      <w:r w:rsidR="00FF5F36" w:rsidRPr="006248B4">
        <w:rPr>
          <w:rFonts w:ascii="仿宋_GB2312" w:eastAsia="仿宋_GB2312" w:hAnsi="楷体" w:hint="eastAsia"/>
          <w:sz w:val="32"/>
          <w:szCs w:val="32"/>
        </w:rPr>
        <w:t>宣讲会</w:t>
      </w:r>
      <w:r w:rsidRPr="006248B4">
        <w:rPr>
          <w:rFonts w:ascii="仿宋_GB2312" w:eastAsia="仿宋_GB2312" w:hAnsi="楷体" w:hint="eastAsia"/>
          <w:sz w:val="32"/>
          <w:szCs w:val="32"/>
        </w:rPr>
        <w:t>——</w:t>
      </w:r>
      <w:r w:rsidR="00FF5F36">
        <w:rPr>
          <w:rFonts w:ascii="仿宋_GB2312" w:eastAsia="仿宋_GB2312" w:hAnsi="楷体" w:hint="eastAsia"/>
          <w:sz w:val="32"/>
          <w:szCs w:val="32"/>
        </w:rPr>
        <w:t>网络报名</w:t>
      </w:r>
      <w:r w:rsidR="00FF5F36" w:rsidRPr="00FF5F36">
        <w:rPr>
          <w:rFonts w:ascii="仿宋_GB2312" w:eastAsia="仿宋_GB2312" w:hAnsi="楷体" w:hint="eastAsia"/>
          <w:sz w:val="32"/>
          <w:szCs w:val="32"/>
        </w:rPr>
        <w:t>—</w:t>
      </w:r>
      <w:r w:rsidR="00FF5F36">
        <w:rPr>
          <w:rFonts w:ascii="仿宋_GB2312" w:eastAsia="仿宋_GB2312" w:hAnsi="楷体" w:hint="eastAsia"/>
          <w:sz w:val="32"/>
          <w:szCs w:val="32"/>
        </w:rPr>
        <w:t>—</w:t>
      </w:r>
      <w:r w:rsidRPr="00711EAE">
        <w:rPr>
          <w:rFonts w:ascii="仿宋_GB2312" w:eastAsia="仿宋_GB2312" w:hAnsi="楷体" w:hint="eastAsia"/>
          <w:sz w:val="32"/>
          <w:szCs w:val="32"/>
        </w:rPr>
        <w:t>简历</w:t>
      </w:r>
      <w:r>
        <w:rPr>
          <w:rFonts w:ascii="仿宋_GB2312" w:eastAsia="仿宋_GB2312" w:hAnsi="楷体" w:hint="eastAsia"/>
          <w:sz w:val="32"/>
          <w:szCs w:val="32"/>
        </w:rPr>
        <w:t>筛选——</w:t>
      </w:r>
      <w:r w:rsidRPr="00711EAE">
        <w:rPr>
          <w:rFonts w:ascii="仿宋_GB2312" w:eastAsia="仿宋_GB2312" w:hAnsi="楷体" w:hint="eastAsia"/>
          <w:sz w:val="32"/>
          <w:szCs w:val="32"/>
        </w:rPr>
        <w:t>笔试</w:t>
      </w:r>
      <w:r>
        <w:rPr>
          <w:rFonts w:ascii="仿宋_GB2312" w:eastAsia="仿宋_GB2312" w:hAnsi="楷体" w:hint="eastAsia"/>
          <w:sz w:val="32"/>
          <w:szCs w:val="32"/>
        </w:rPr>
        <w:t>——</w:t>
      </w:r>
      <w:r w:rsidRPr="00711EAE">
        <w:rPr>
          <w:rFonts w:ascii="仿宋_GB2312" w:eastAsia="仿宋_GB2312" w:hAnsi="楷体" w:hint="eastAsia"/>
          <w:sz w:val="32"/>
          <w:szCs w:val="32"/>
        </w:rPr>
        <w:t>面试</w:t>
      </w:r>
      <w:r>
        <w:rPr>
          <w:rFonts w:ascii="仿宋_GB2312" w:eastAsia="仿宋_GB2312" w:hAnsi="楷体" w:hint="eastAsia"/>
          <w:sz w:val="32"/>
          <w:szCs w:val="32"/>
        </w:rPr>
        <w:t>初试——面试复试——</w:t>
      </w:r>
      <w:r w:rsidRPr="00711EAE">
        <w:rPr>
          <w:rFonts w:ascii="仿宋_GB2312" w:eastAsia="仿宋_GB2312" w:hAnsi="楷体" w:hint="eastAsia"/>
          <w:sz w:val="32"/>
          <w:szCs w:val="32"/>
        </w:rPr>
        <w:t>背景调查与体检</w:t>
      </w:r>
      <w:r>
        <w:rPr>
          <w:rFonts w:ascii="仿宋_GB2312" w:eastAsia="仿宋_GB2312" w:hAnsi="楷体" w:hint="eastAsia"/>
          <w:sz w:val="32"/>
          <w:szCs w:val="32"/>
        </w:rPr>
        <w:t>——</w:t>
      </w:r>
      <w:r w:rsidRPr="00711EAE">
        <w:rPr>
          <w:rFonts w:ascii="仿宋_GB2312" w:eastAsia="仿宋_GB2312" w:hAnsi="楷体" w:hint="eastAsia"/>
          <w:sz w:val="32"/>
          <w:szCs w:val="32"/>
        </w:rPr>
        <w:t>录用确认</w:t>
      </w:r>
    </w:p>
    <w:p w:rsidR="007821FC" w:rsidRDefault="000103FA" w:rsidP="00A175B8">
      <w:pPr>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 xml:space="preserve">    </w:t>
      </w:r>
      <w:bookmarkStart w:id="0" w:name="_GoBack"/>
      <w:bookmarkEnd w:id="0"/>
    </w:p>
    <w:p w:rsidR="005A000E" w:rsidRDefault="005A000E" w:rsidP="005A000E">
      <w:pPr>
        <w:ind w:firstLine="645"/>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四</w:t>
      </w:r>
      <w:r>
        <w:rPr>
          <w:rFonts w:ascii="黑体" w:eastAsia="黑体" w:hAnsi="黑体"/>
          <w:color w:val="000000"/>
          <w:sz w:val="32"/>
          <w:szCs w:val="32"/>
          <w:shd w:val="clear" w:color="auto" w:fill="FFFFFF"/>
        </w:rPr>
        <w:t>、</w:t>
      </w:r>
      <w:r>
        <w:rPr>
          <w:rFonts w:ascii="黑体" w:eastAsia="黑体" w:hAnsi="黑体" w:hint="eastAsia"/>
          <w:color w:val="000000"/>
          <w:sz w:val="32"/>
          <w:szCs w:val="32"/>
          <w:shd w:val="clear" w:color="auto" w:fill="FFFFFF"/>
        </w:rPr>
        <w:t>宣讲行程</w:t>
      </w:r>
    </w:p>
    <w:tbl>
      <w:tblPr>
        <w:tblW w:w="7420" w:type="dxa"/>
        <w:tblInd w:w="113" w:type="dxa"/>
        <w:tblLook w:val="04A0" w:firstRow="1" w:lastRow="0" w:firstColumn="1" w:lastColumn="0" w:noHBand="0" w:noVBand="1"/>
      </w:tblPr>
      <w:tblGrid>
        <w:gridCol w:w="1555"/>
        <w:gridCol w:w="3185"/>
        <w:gridCol w:w="2680"/>
      </w:tblGrid>
      <w:tr w:rsidR="005A000E" w:rsidRPr="005A000E" w:rsidTr="005A000E">
        <w:trPr>
          <w:trHeight w:val="525"/>
        </w:trPr>
        <w:tc>
          <w:tcPr>
            <w:tcW w:w="1555" w:type="dxa"/>
            <w:tcBorders>
              <w:top w:val="single" w:sz="4" w:space="0" w:color="auto"/>
              <w:left w:val="single" w:sz="4" w:space="0" w:color="auto"/>
              <w:bottom w:val="nil"/>
              <w:right w:val="single" w:sz="4" w:space="0" w:color="auto"/>
            </w:tcBorders>
            <w:shd w:val="clear" w:color="000000" w:fill="9BC2E6"/>
            <w:vAlign w:val="center"/>
            <w:hideMark/>
          </w:tcPr>
          <w:p w:rsidR="005A000E" w:rsidRPr="005A000E" w:rsidRDefault="005A000E" w:rsidP="005A000E">
            <w:pPr>
              <w:widowControl/>
              <w:jc w:val="center"/>
              <w:rPr>
                <w:rFonts w:ascii="微软雅黑" w:eastAsia="微软雅黑" w:hAnsi="微软雅黑" w:cs="宋体"/>
                <w:b/>
                <w:bCs/>
                <w:color w:val="FFFFFF"/>
                <w:kern w:val="0"/>
                <w:sz w:val="24"/>
                <w:szCs w:val="20"/>
              </w:rPr>
            </w:pPr>
            <w:r w:rsidRPr="005A000E">
              <w:rPr>
                <w:rFonts w:ascii="微软雅黑" w:eastAsia="微软雅黑" w:hAnsi="微软雅黑" w:cs="宋体" w:hint="eastAsia"/>
                <w:b/>
                <w:bCs/>
                <w:color w:val="FFFFFF"/>
                <w:kern w:val="0"/>
                <w:sz w:val="24"/>
                <w:szCs w:val="20"/>
              </w:rPr>
              <w:t>宣讲院校</w:t>
            </w:r>
          </w:p>
        </w:tc>
        <w:tc>
          <w:tcPr>
            <w:tcW w:w="3185" w:type="dxa"/>
            <w:tcBorders>
              <w:top w:val="single" w:sz="4" w:space="0" w:color="auto"/>
              <w:left w:val="nil"/>
              <w:bottom w:val="nil"/>
              <w:right w:val="single" w:sz="4" w:space="0" w:color="auto"/>
            </w:tcBorders>
            <w:shd w:val="clear" w:color="000000" w:fill="9BC2E6"/>
            <w:vAlign w:val="center"/>
            <w:hideMark/>
          </w:tcPr>
          <w:p w:rsidR="005A000E" w:rsidRPr="005A000E" w:rsidRDefault="005A000E" w:rsidP="005A000E">
            <w:pPr>
              <w:widowControl/>
              <w:jc w:val="center"/>
              <w:rPr>
                <w:rFonts w:ascii="微软雅黑" w:eastAsia="微软雅黑" w:hAnsi="微软雅黑" w:cs="宋体"/>
                <w:b/>
                <w:bCs/>
                <w:color w:val="FFFFFF"/>
                <w:kern w:val="0"/>
                <w:sz w:val="24"/>
                <w:szCs w:val="20"/>
              </w:rPr>
            </w:pPr>
            <w:r w:rsidRPr="005A000E">
              <w:rPr>
                <w:rFonts w:ascii="微软雅黑" w:eastAsia="微软雅黑" w:hAnsi="微软雅黑" w:cs="宋体" w:hint="eastAsia"/>
                <w:b/>
                <w:bCs/>
                <w:color w:val="FFFFFF"/>
                <w:kern w:val="0"/>
                <w:sz w:val="24"/>
                <w:szCs w:val="20"/>
              </w:rPr>
              <w:t>宣讲时间</w:t>
            </w:r>
          </w:p>
        </w:tc>
        <w:tc>
          <w:tcPr>
            <w:tcW w:w="2680" w:type="dxa"/>
            <w:tcBorders>
              <w:top w:val="single" w:sz="4" w:space="0" w:color="auto"/>
              <w:left w:val="nil"/>
              <w:bottom w:val="single" w:sz="4" w:space="0" w:color="auto"/>
              <w:right w:val="single" w:sz="4" w:space="0" w:color="auto"/>
            </w:tcBorders>
            <w:shd w:val="clear" w:color="000000" w:fill="9BC2E6"/>
            <w:vAlign w:val="center"/>
            <w:hideMark/>
          </w:tcPr>
          <w:p w:rsidR="005A000E" w:rsidRPr="005A000E" w:rsidRDefault="005A000E" w:rsidP="005A000E">
            <w:pPr>
              <w:widowControl/>
              <w:jc w:val="center"/>
              <w:rPr>
                <w:rFonts w:ascii="微软雅黑" w:eastAsia="微软雅黑" w:hAnsi="微软雅黑" w:cs="宋体"/>
                <w:b/>
                <w:bCs/>
                <w:color w:val="FFFFFF"/>
                <w:kern w:val="0"/>
                <w:sz w:val="24"/>
                <w:szCs w:val="20"/>
              </w:rPr>
            </w:pPr>
            <w:r w:rsidRPr="005A000E">
              <w:rPr>
                <w:rFonts w:ascii="微软雅黑" w:eastAsia="微软雅黑" w:hAnsi="微软雅黑" w:cs="宋体" w:hint="eastAsia"/>
                <w:b/>
                <w:bCs/>
                <w:color w:val="FFFFFF"/>
                <w:kern w:val="0"/>
                <w:sz w:val="24"/>
                <w:szCs w:val="20"/>
              </w:rPr>
              <w:t>宣讲地点</w:t>
            </w:r>
          </w:p>
        </w:tc>
      </w:tr>
      <w:tr w:rsidR="005A000E" w:rsidRPr="005A000E" w:rsidTr="005A000E">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00E" w:rsidRPr="005A000E" w:rsidRDefault="005A000E" w:rsidP="005A000E">
            <w:pPr>
              <w:widowControl/>
              <w:jc w:val="center"/>
              <w:rPr>
                <w:rFonts w:ascii="微软雅黑" w:eastAsia="微软雅黑" w:hAnsi="微软雅黑" w:cs="宋体"/>
                <w:color w:val="000000"/>
                <w:kern w:val="0"/>
                <w:sz w:val="20"/>
                <w:szCs w:val="20"/>
              </w:rPr>
            </w:pPr>
            <w:r w:rsidRPr="005A000E">
              <w:rPr>
                <w:rFonts w:ascii="微软雅黑" w:eastAsia="微软雅黑" w:hAnsi="微软雅黑" w:cs="宋体" w:hint="eastAsia"/>
                <w:color w:val="000000"/>
                <w:kern w:val="0"/>
                <w:sz w:val="20"/>
                <w:szCs w:val="20"/>
              </w:rPr>
              <w:t>北京邮电大学</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rsidR="005A000E" w:rsidRPr="005A000E" w:rsidRDefault="005A000E" w:rsidP="005A000E">
            <w:pPr>
              <w:widowControl/>
              <w:jc w:val="center"/>
              <w:rPr>
                <w:rFonts w:ascii="微软雅黑" w:eastAsia="微软雅黑" w:hAnsi="微软雅黑" w:cs="宋体"/>
                <w:color w:val="000000"/>
                <w:kern w:val="0"/>
                <w:sz w:val="20"/>
                <w:szCs w:val="20"/>
              </w:rPr>
            </w:pPr>
            <w:r w:rsidRPr="005A000E">
              <w:rPr>
                <w:rFonts w:ascii="微软雅黑" w:eastAsia="微软雅黑" w:hAnsi="微软雅黑" w:cs="宋体" w:hint="eastAsia"/>
                <w:color w:val="000000"/>
                <w:kern w:val="0"/>
                <w:sz w:val="20"/>
                <w:szCs w:val="20"/>
              </w:rPr>
              <w:t>2017/12/5（周二） 下午18:00</w:t>
            </w:r>
          </w:p>
        </w:tc>
        <w:tc>
          <w:tcPr>
            <w:tcW w:w="2680" w:type="dxa"/>
            <w:tcBorders>
              <w:top w:val="nil"/>
              <w:left w:val="nil"/>
              <w:bottom w:val="single" w:sz="4" w:space="0" w:color="auto"/>
              <w:right w:val="single" w:sz="4" w:space="0" w:color="auto"/>
            </w:tcBorders>
            <w:shd w:val="clear" w:color="auto" w:fill="auto"/>
            <w:noWrap/>
            <w:vAlign w:val="center"/>
            <w:hideMark/>
          </w:tcPr>
          <w:p w:rsidR="005A000E" w:rsidRPr="005A000E" w:rsidRDefault="005A000E" w:rsidP="005A000E">
            <w:pPr>
              <w:widowControl/>
              <w:jc w:val="center"/>
              <w:rPr>
                <w:rFonts w:ascii="微软雅黑" w:eastAsia="微软雅黑" w:hAnsi="微软雅黑" w:cs="宋体"/>
                <w:color w:val="000000"/>
                <w:kern w:val="0"/>
                <w:sz w:val="20"/>
                <w:szCs w:val="20"/>
              </w:rPr>
            </w:pPr>
            <w:r w:rsidRPr="005A000E">
              <w:rPr>
                <w:rFonts w:ascii="微软雅黑" w:eastAsia="微软雅黑" w:hAnsi="微软雅黑" w:cs="宋体" w:hint="eastAsia"/>
                <w:color w:val="000000"/>
                <w:kern w:val="0"/>
                <w:sz w:val="20"/>
                <w:szCs w:val="20"/>
              </w:rPr>
              <w:t>校本部学十楼就业多功能厅</w:t>
            </w:r>
          </w:p>
        </w:tc>
      </w:tr>
      <w:tr w:rsidR="005A000E" w:rsidRPr="005A000E" w:rsidTr="005A000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5A000E" w:rsidRPr="005A000E" w:rsidRDefault="005A000E" w:rsidP="005A000E">
            <w:pPr>
              <w:widowControl/>
              <w:jc w:val="center"/>
              <w:rPr>
                <w:rFonts w:ascii="微软雅黑" w:eastAsia="微软雅黑" w:hAnsi="微软雅黑" w:cs="宋体"/>
                <w:color w:val="000000"/>
                <w:kern w:val="0"/>
                <w:sz w:val="20"/>
                <w:szCs w:val="20"/>
              </w:rPr>
            </w:pPr>
            <w:r w:rsidRPr="005A000E">
              <w:rPr>
                <w:rFonts w:ascii="微软雅黑" w:eastAsia="微软雅黑" w:hAnsi="微软雅黑" w:cs="宋体" w:hint="eastAsia"/>
                <w:color w:val="000000"/>
                <w:kern w:val="0"/>
                <w:sz w:val="20"/>
                <w:szCs w:val="20"/>
              </w:rPr>
              <w:t>北京大学</w:t>
            </w:r>
          </w:p>
        </w:tc>
        <w:tc>
          <w:tcPr>
            <w:tcW w:w="3185" w:type="dxa"/>
            <w:tcBorders>
              <w:top w:val="nil"/>
              <w:left w:val="nil"/>
              <w:bottom w:val="single" w:sz="4" w:space="0" w:color="auto"/>
              <w:right w:val="single" w:sz="4" w:space="0" w:color="auto"/>
            </w:tcBorders>
            <w:shd w:val="clear" w:color="auto" w:fill="auto"/>
            <w:vAlign w:val="center"/>
            <w:hideMark/>
          </w:tcPr>
          <w:p w:rsidR="005A000E" w:rsidRPr="005A000E" w:rsidRDefault="005A000E" w:rsidP="005A000E">
            <w:pPr>
              <w:widowControl/>
              <w:jc w:val="center"/>
              <w:rPr>
                <w:rFonts w:ascii="微软雅黑" w:eastAsia="微软雅黑" w:hAnsi="微软雅黑" w:cs="宋体"/>
                <w:color w:val="000000"/>
                <w:kern w:val="0"/>
                <w:sz w:val="20"/>
                <w:szCs w:val="20"/>
              </w:rPr>
            </w:pPr>
            <w:r w:rsidRPr="005A000E">
              <w:rPr>
                <w:rFonts w:ascii="微软雅黑" w:eastAsia="微软雅黑" w:hAnsi="微软雅黑" w:cs="宋体" w:hint="eastAsia"/>
                <w:color w:val="000000"/>
                <w:kern w:val="0"/>
                <w:sz w:val="20"/>
                <w:szCs w:val="20"/>
              </w:rPr>
              <w:t>2017/12/7（周四） 下午18:00</w:t>
            </w:r>
          </w:p>
        </w:tc>
        <w:tc>
          <w:tcPr>
            <w:tcW w:w="2680" w:type="dxa"/>
            <w:tcBorders>
              <w:top w:val="nil"/>
              <w:left w:val="nil"/>
              <w:bottom w:val="single" w:sz="4" w:space="0" w:color="auto"/>
              <w:right w:val="single" w:sz="4" w:space="0" w:color="auto"/>
            </w:tcBorders>
            <w:shd w:val="clear" w:color="auto" w:fill="auto"/>
            <w:noWrap/>
            <w:vAlign w:val="center"/>
            <w:hideMark/>
          </w:tcPr>
          <w:p w:rsidR="005A000E" w:rsidRPr="005A000E" w:rsidRDefault="005A000E" w:rsidP="005A000E">
            <w:pPr>
              <w:widowControl/>
              <w:jc w:val="center"/>
              <w:rPr>
                <w:rFonts w:ascii="微软雅黑" w:eastAsia="微软雅黑" w:hAnsi="微软雅黑" w:cs="宋体"/>
                <w:color w:val="000000"/>
                <w:kern w:val="0"/>
                <w:sz w:val="20"/>
                <w:szCs w:val="20"/>
              </w:rPr>
            </w:pPr>
            <w:r w:rsidRPr="005A000E">
              <w:rPr>
                <w:rFonts w:ascii="微软雅黑" w:eastAsia="微软雅黑" w:hAnsi="微软雅黑" w:cs="宋体" w:hint="eastAsia"/>
                <w:color w:val="000000"/>
                <w:kern w:val="0"/>
                <w:sz w:val="20"/>
                <w:szCs w:val="20"/>
              </w:rPr>
              <w:t>待定</w:t>
            </w:r>
          </w:p>
        </w:tc>
      </w:tr>
      <w:tr w:rsidR="005A000E" w:rsidRPr="005A000E" w:rsidTr="005A000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5A000E" w:rsidRPr="005A000E" w:rsidRDefault="005A000E" w:rsidP="005A000E">
            <w:pPr>
              <w:widowControl/>
              <w:jc w:val="center"/>
              <w:rPr>
                <w:rFonts w:ascii="微软雅黑" w:eastAsia="微软雅黑" w:hAnsi="微软雅黑" w:cs="宋体"/>
                <w:color w:val="000000"/>
                <w:kern w:val="0"/>
                <w:sz w:val="20"/>
                <w:szCs w:val="20"/>
              </w:rPr>
            </w:pPr>
            <w:r w:rsidRPr="005A000E">
              <w:rPr>
                <w:rFonts w:ascii="微软雅黑" w:eastAsia="微软雅黑" w:hAnsi="微软雅黑" w:cs="宋体" w:hint="eastAsia"/>
                <w:color w:val="000000"/>
                <w:kern w:val="0"/>
                <w:sz w:val="20"/>
                <w:szCs w:val="20"/>
              </w:rPr>
              <w:t>清华大学</w:t>
            </w:r>
          </w:p>
        </w:tc>
        <w:tc>
          <w:tcPr>
            <w:tcW w:w="3185" w:type="dxa"/>
            <w:tcBorders>
              <w:top w:val="nil"/>
              <w:left w:val="nil"/>
              <w:bottom w:val="single" w:sz="4" w:space="0" w:color="auto"/>
              <w:right w:val="single" w:sz="4" w:space="0" w:color="auto"/>
            </w:tcBorders>
            <w:shd w:val="clear" w:color="auto" w:fill="auto"/>
            <w:vAlign w:val="center"/>
            <w:hideMark/>
          </w:tcPr>
          <w:p w:rsidR="005A000E" w:rsidRPr="005A000E" w:rsidRDefault="005A000E" w:rsidP="005A000E">
            <w:pPr>
              <w:widowControl/>
              <w:jc w:val="center"/>
              <w:rPr>
                <w:rFonts w:ascii="微软雅黑" w:eastAsia="微软雅黑" w:hAnsi="微软雅黑" w:cs="宋体"/>
                <w:color w:val="000000"/>
                <w:kern w:val="0"/>
                <w:sz w:val="20"/>
                <w:szCs w:val="20"/>
              </w:rPr>
            </w:pPr>
            <w:r w:rsidRPr="005A000E">
              <w:rPr>
                <w:rFonts w:ascii="微软雅黑" w:eastAsia="微软雅黑" w:hAnsi="微软雅黑" w:cs="宋体" w:hint="eastAsia"/>
                <w:color w:val="000000"/>
                <w:kern w:val="0"/>
                <w:sz w:val="20"/>
                <w:szCs w:val="20"/>
              </w:rPr>
              <w:t>2017/12/8（周五） 下午18:00</w:t>
            </w:r>
          </w:p>
        </w:tc>
        <w:tc>
          <w:tcPr>
            <w:tcW w:w="2680" w:type="dxa"/>
            <w:tcBorders>
              <w:top w:val="nil"/>
              <w:left w:val="nil"/>
              <w:bottom w:val="single" w:sz="4" w:space="0" w:color="auto"/>
              <w:right w:val="single" w:sz="4" w:space="0" w:color="auto"/>
            </w:tcBorders>
            <w:shd w:val="clear" w:color="auto" w:fill="auto"/>
            <w:noWrap/>
            <w:vAlign w:val="center"/>
            <w:hideMark/>
          </w:tcPr>
          <w:p w:rsidR="005A000E" w:rsidRPr="005A000E" w:rsidRDefault="005A000E" w:rsidP="005A000E">
            <w:pPr>
              <w:widowControl/>
              <w:jc w:val="center"/>
              <w:rPr>
                <w:rFonts w:ascii="微软雅黑" w:eastAsia="微软雅黑" w:hAnsi="微软雅黑" w:cs="宋体"/>
                <w:color w:val="000000"/>
                <w:kern w:val="0"/>
                <w:sz w:val="20"/>
                <w:szCs w:val="20"/>
              </w:rPr>
            </w:pPr>
            <w:r w:rsidRPr="005A000E">
              <w:rPr>
                <w:rFonts w:ascii="微软雅黑" w:eastAsia="微软雅黑" w:hAnsi="微软雅黑" w:cs="宋体" w:hint="eastAsia"/>
                <w:color w:val="000000"/>
                <w:kern w:val="0"/>
                <w:sz w:val="20"/>
                <w:szCs w:val="20"/>
              </w:rPr>
              <w:t>东风汽车会议厅</w:t>
            </w:r>
          </w:p>
        </w:tc>
      </w:tr>
    </w:tbl>
    <w:p w:rsidR="005A000E" w:rsidRDefault="005A000E" w:rsidP="005A000E">
      <w:pPr>
        <w:ind w:firstLine="645"/>
        <w:rPr>
          <w:rFonts w:ascii="黑体" w:eastAsia="黑体" w:hAnsi="黑体"/>
          <w:color w:val="000000"/>
          <w:sz w:val="32"/>
          <w:szCs w:val="32"/>
          <w:shd w:val="clear" w:color="auto" w:fill="FFFFFF"/>
        </w:rPr>
      </w:pPr>
    </w:p>
    <w:p w:rsidR="00A175B8" w:rsidRPr="00307F07" w:rsidRDefault="007821FC" w:rsidP="00A175B8">
      <w:pPr>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 xml:space="preserve">    </w:t>
      </w:r>
      <w:r w:rsidR="005A000E">
        <w:rPr>
          <w:rFonts w:ascii="黑体" w:eastAsia="黑体" w:hAnsi="黑体" w:hint="eastAsia"/>
          <w:color w:val="000000"/>
          <w:sz w:val="32"/>
          <w:szCs w:val="32"/>
          <w:shd w:val="clear" w:color="auto" w:fill="FFFFFF"/>
        </w:rPr>
        <w:t>五</w:t>
      </w:r>
      <w:r w:rsidR="00A175B8" w:rsidRPr="00A44F10">
        <w:rPr>
          <w:rFonts w:ascii="黑体" w:eastAsia="黑体" w:hAnsi="黑体" w:hint="eastAsia"/>
          <w:color w:val="000000"/>
          <w:sz w:val="32"/>
          <w:szCs w:val="32"/>
          <w:shd w:val="clear" w:color="auto" w:fill="FFFFFF"/>
        </w:rPr>
        <w:t>、报名方式</w:t>
      </w:r>
    </w:p>
    <w:p w:rsidR="00A175B8" w:rsidRDefault="00A175B8" w:rsidP="00A175B8">
      <w:pPr>
        <w:rPr>
          <w:rFonts w:ascii="仿宋_GB2312" w:eastAsia="仿宋_GB2312"/>
          <w:color w:val="000000"/>
          <w:sz w:val="32"/>
          <w:szCs w:val="32"/>
          <w:shd w:val="clear" w:color="auto" w:fill="FFFFFF"/>
        </w:rPr>
      </w:pPr>
      <w:r>
        <w:rPr>
          <w:rFonts w:ascii="仿宋_GB2312" w:eastAsia="仿宋_GB2312" w:hint="eastAsia"/>
          <w:b/>
          <w:color w:val="000000"/>
          <w:sz w:val="32"/>
          <w:szCs w:val="32"/>
          <w:shd w:val="clear" w:color="auto" w:fill="FFFFFF"/>
        </w:rPr>
        <w:lastRenderedPageBreak/>
        <w:t xml:space="preserve">    1、</w:t>
      </w:r>
      <w:r>
        <w:rPr>
          <w:rFonts w:ascii="仿宋_GB2312" w:eastAsia="仿宋_GB2312" w:hint="eastAsia"/>
          <w:color w:val="000000"/>
          <w:sz w:val="32"/>
          <w:szCs w:val="32"/>
          <w:shd w:val="clear" w:color="auto" w:fill="FFFFFF"/>
        </w:rPr>
        <w:t>简历投递时间：2017年11月20日至2017年12月17日。</w:t>
      </w:r>
    </w:p>
    <w:p w:rsidR="00A175B8" w:rsidRDefault="00A175B8" w:rsidP="00A175B8">
      <w:pPr>
        <w:rPr>
          <w:rFonts w:ascii="仿宋_GB2312" w:eastAsia="仿宋_GB2312"/>
          <w:color w:val="000000"/>
          <w:sz w:val="32"/>
          <w:szCs w:val="32"/>
          <w:shd w:val="clear" w:color="auto" w:fill="FFFFFF"/>
        </w:rPr>
      </w:pPr>
      <w:r>
        <w:rPr>
          <w:rFonts w:ascii="仿宋_GB2312" w:eastAsia="仿宋_GB2312" w:hint="eastAsia"/>
          <w:b/>
          <w:color w:val="000000"/>
          <w:sz w:val="32"/>
          <w:szCs w:val="32"/>
          <w:shd w:val="clear" w:color="auto" w:fill="FFFFFF"/>
        </w:rPr>
        <w:t xml:space="preserve">    2、</w:t>
      </w:r>
      <w:r>
        <w:rPr>
          <w:rFonts w:ascii="仿宋_GB2312" w:eastAsia="仿宋_GB2312" w:hint="eastAsia"/>
          <w:color w:val="000000"/>
          <w:sz w:val="32"/>
          <w:szCs w:val="32"/>
          <w:shd w:val="clear" w:color="auto" w:fill="FFFFFF"/>
        </w:rPr>
        <w:t>报名方式：请登录中证监测官网在线招聘系统</w:t>
      </w:r>
      <w:r w:rsidRPr="007821FC">
        <w:rPr>
          <w:rFonts w:ascii="仿宋_GB2312" w:eastAsia="仿宋_GB2312" w:hint="eastAsia"/>
          <w:color w:val="548DD4" w:themeColor="text2" w:themeTint="99"/>
          <w:sz w:val="32"/>
          <w:szCs w:val="32"/>
          <w:u w:val="single"/>
          <w:shd w:val="clear" w:color="auto" w:fill="FFFFFF"/>
        </w:rPr>
        <w:t>（http:www.cmsmc.cn/zhaopin）</w:t>
      </w:r>
      <w:r>
        <w:rPr>
          <w:rFonts w:ascii="仿宋_GB2312" w:eastAsia="仿宋_GB2312" w:hint="eastAsia"/>
          <w:color w:val="000000"/>
          <w:sz w:val="32"/>
          <w:szCs w:val="32"/>
          <w:shd w:val="clear" w:color="auto" w:fill="FFFFFF"/>
        </w:rPr>
        <w:t>，注册用户后，按照要求在线填写考试报名登记表申请相关职位。</w:t>
      </w:r>
    </w:p>
    <w:p w:rsidR="00A175B8" w:rsidRDefault="00A175B8" w:rsidP="000103FA">
      <w:pPr>
        <w:rPr>
          <w:rFonts w:ascii="仿宋_GB2312" w:eastAsia="仿宋_GB2312"/>
          <w:color w:val="000000"/>
          <w:sz w:val="32"/>
          <w:szCs w:val="32"/>
          <w:shd w:val="clear" w:color="auto" w:fill="FFFFFF"/>
        </w:rPr>
      </w:pPr>
      <w:r>
        <w:rPr>
          <w:rFonts w:ascii="仿宋_GB2312" w:eastAsia="仿宋_GB2312" w:hint="eastAsia"/>
          <w:b/>
          <w:color w:val="000000"/>
          <w:sz w:val="32"/>
          <w:szCs w:val="32"/>
          <w:shd w:val="clear" w:color="auto" w:fill="FFFFFF"/>
        </w:rPr>
        <w:t xml:space="preserve">    3、</w:t>
      </w:r>
      <w:r>
        <w:rPr>
          <w:rFonts w:ascii="仿宋_GB2312" w:eastAsia="仿宋_GB2312" w:hint="eastAsia"/>
          <w:color w:val="000000"/>
          <w:sz w:val="32"/>
          <w:szCs w:val="32"/>
          <w:shd w:val="clear" w:color="auto" w:fill="FFFFFF"/>
        </w:rPr>
        <w:t>结果查询：笔试资格及时间安排请于2017年12月22日至2018年1月5日期间登录在线招聘系统查询。获得笔试资格人员需登录在线招聘系统下载打印准考证。面试资格及时间安排通过短信或邮件等方式发送，请保持通讯畅通。</w:t>
      </w:r>
      <w:r w:rsidR="000103FA">
        <w:rPr>
          <w:rFonts w:ascii="仿宋_GB2312" w:eastAsia="仿宋_GB2312" w:hint="eastAsia"/>
          <w:color w:val="000000"/>
          <w:sz w:val="32"/>
          <w:szCs w:val="32"/>
          <w:shd w:val="clear" w:color="auto" w:fill="FFFFFF"/>
        </w:rPr>
        <w:t>谢绝来电来访。</w:t>
      </w:r>
    </w:p>
    <w:p w:rsidR="007821FC" w:rsidRDefault="007821FC" w:rsidP="000103FA">
      <w:pPr>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w:t>
      </w:r>
      <w:r w:rsidRPr="007821FC">
        <w:rPr>
          <w:rFonts w:ascii="仿宋_GB2312" w:eastAsia="仿宋_GB2312" w:hint="eastAsia"/>
          <w:b/>
          <w:color w:val="000000"/>
          <w:sz w:val="32"/>
          <w:szCs w:val="32"/>
          <w:shd w:val="clear" w:color="auto" w:fill="FFFFFF"/>
        </w:rPr>
        <w:t>4、</w:t>
      </w:r>
      <w:r>
        <w:rPr>
          <w:rFonts w:ascii="仿宋_GB2312" w:eastAsia="仿宋_GB2312" w:hint="eastAsia"/>
          <w:color w:val="000000"/>
          <w:sz w:val="32"/>
          <w:szCs w:val="32"/>
          <w:shd w:val="clear" w:color="auto" w:fill="FFFFFF"/>
        </w:rPr>
        <w:t>更多相关信息请登录中证监测官方网站</w:t>
      </w:r>
      <w:r w:rsidRPr="007821FC">
        <w:rPr>
          <w:rFonts w:ascii="仿宋_GB2312" w:eastAsia="仿宋_GB2312" w:hint="eastAsia"/>
          <w:color w:val="548DD4" w:themeColor="text2" w:themeTint="99"/>
          <w:sz w:val="32"/>
          <w:szCs w:val="32"/>
          <w:u w:val="single"/>
          <w:shd w:val="clear" w:color="auto" w:fill="FFFFFF"/>
        </w:rPr>
        <w:t>（www.cmsmc.cn）</w:t>
      </w:r>
      <w:r>
        <w:rPr>
          <w:rFonts w:ascii="仿宋_GB2312" w:eastAsia="仿宋_GB2312" w:hint="eastAsia"/>
          <w:color w:val="000000"/>
          <w:sz w:val="32"/>
          <w:szCs w:val="32"/>
          <w:shd w:val="clear" w:color="auto" w:fill="FFFFFF"/>
        </w:rPr>
        <w:t>查询。</w:t>
      </w:r>
    </w:p>
    <w:p w:rsidR="000103FA" w:rsidRDefault="000103FA" w:rsidP="000103FA">
      <w:pPr>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真诚欢迎国内外有志于中国资本市场统计分析和系统性风险监测工作的人才报名！</w:t>
      </w:r>
    </w:p>
    <w:p w:rsidR="000103FA" w:rsidRDefault="000103FA" w:rsidP="000103FA">
      <w:pPr>
        <w:rPr>
          <w:rFonts w:ascii="仿宋_GB2312" w:eastAsia="仿宋_GB2312"/>
          <w:color w:val="000000"/>
          <w:sz w:val="32"/>
          <w:szCs w:val="32"/>
          <w:shd w:val="clear" w:color="auto" w:fill="FFFFFF"/>
        </w:rPr>
      </w:pPr>
    </w:p>
    <w:p w:rsidR="000103FA" w:rsidRDefault="000103FA" w:rsidP="000103FA">
      <w:pPr>
        <w:rPr>
          <w:rFonts w:ascii="仿宋_GB2312" w:eastAsia="仿宋_GB2312"/>
          <w:color w:val="000000"/>
          <w:sz w:val="32"/>
          <w:szCs w:val="32"/>
          <w:shd w:val="clear" w:color="auto" w:fill="FFFFFF"/>
        </w:rPr>
      </w:pPr>
    </w:p>
    <w:p w:rsidR="00D52F72" w:rsidRDefault="00D52F72" w:rsidP="000103FA">
      <w:pPr>
        <w:rPr>
          <w:rFonts w:ascii="仿宋_GB2312" w:eastAsia="仿宋_GB2312"/>
          <w:color w:val="000000"/>
          <w:sz w:val="32"/>
          <w:szCs w:val="32"/>
          <w:shd w:val="clear" w:color="auto" w:fill="FFFFFF"/>
        </w:rPr>
      </w:pPr>
    </w:p>
    <w:p w:rsidR="000103FA" w:rsidRDefault="000103FA" w:rsidP="000103FA">
      <w:pPr>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w:t>
      </w:r>
      <w:r w:rsidR="004B6523">
        <w:rPr>
          <w:rFonts w:ascii="仿宋_GB2312" w:eastAsia="仿宋_GB2312" w:hint="eastAsia"/>
          <w:color w:val="000000"/>
          <w:sz w:val="32"/>
          <w:szCs w:val="32"/>
          <w:shd w:val="clear" w:color="auto" w:fill="FFFFFF"/>
        </w:rPr>
        <w:t xml:space="preserve"> </w:t>
      </w:r>
      <w:r>
        <w:rPr>
          <w:rFonts w:ascii="仿宋_GB2312" w:eastAsia="仿宋_GB2312" w:hint="eastAsia"/>
          <w:color w:val="000000"/>
          <w:sz w:val="32"/>
          <w:szCs w:val="32"/>
          <w:shd w:val="clear" w:color="auto" w:fill="FFFFFF"/>
        </w:rPr>
        <w:t xml:space="preserve">  中证监测</w:t>
      </w:r>
    </w:p>
    <w:p w:rsidR="000103FA" w:rsidRPr="000103FA" w:rsidRDefault="000103FA" w:rsidP="000103FA">
      <w:pPr>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w:t>
      </w:r>
      <w:r w:rsidR="004B6523">
        <w:rPr>
          <w:rFonts w:ascii="仿宋_GB2312" w:eastAsia="仿宋_GB2312" w:hint="eastAsia"/>
          <w:color w:val="000000"/>
          <w:sz w:val="32"/>
          <w:szCs w:val="32"/>
          <w:shd w:val="clear" w:color="auto" w:fill="FFFFFF"/>
        </w:rPr>
        <w:t xml:space="preserve"> </w:t>
      </w:r>
      <w:r>
        <w:rPr>
          <w:rFonts w:ascii="仿宋_GB2312" w:eastAsia="仿宋_GB2312" w:hint="eastAsia"/>
          <w:color w:val="000000"/>
          <w:sz w:val="32"/>
          <w:szCs w:val="32"/>
          <w:shd w:val="clear" w:color="auto" w:fill="FFFFFF"/>
        </w:rPr>
        <w:t xml:space="preserve"> </w:t>
      </w:r>
      <w:r w:rsidR="00FB7856">
        <w:rPr>
          <w:rFonts w:ascii="仿宋_GB2312" w:eastAsia="仿宋_GB2312"/>
          <w:color w:val="000000"/>
          <w:sz w:val="32"/>
          <w:szCs w:val="32"/>
          <w:shd w:val="clear" w:color="auto" w:fill="FFFFFF"/>
        </w:rPr>
        <w:t xml:space="preserve">   </w:t>
      </w:r>
      <w:r>
        <w:rPr>
          <w:rFonts w:ascii="仿宋_GB2312" w:eastAsia="仿宋_GB2312" w:hint="eastAsia"/>
          <w:color w:val="000000"/>
          <w:sz w:val="32"/>
          <w:szCs w:val="32"/>
          <w:shd w:val="clear" w:color="auto" w:fill="FFFFFF"/>
        </w:rPr>
        <w:t xml:space="preserve"> 2017年11月</w:t>
      </w:r>
    </w:p>
    <w:p w:rsidR="00D805B4" w:rsidRPr="00A175B8" w:rsidRDefault="00D805B4"/>
    <w:sectPr w:rsidR="00D805B4" w:rsidRPr="00A175B8" w:rsidSect="00B47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235" w:rsidRDefault="006E2235" w:rsidP="00A175B8">
      <w:r>
        <w:separator/>
      </w:r>
    </w:p>
  </w:endnote>
  <w:endnote w:type="continuationSeparator" w:id="0">
    <w:p w:rsidR="006E2235" w:rsidRDefault="006E2235" w:rsidP="00A1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235" w:rsidRDefault="006E2235" w:rsidP="00A175B8">
      <w:r>
        <w:separator/>
      </w:r>
    </w:p>
  </w:footnote>
  <w:footnote w:type="continuationSeparator" w:id="0">
    <w:p w:rsidR="006E2235" w:rsidRDefault="006E2235" w:rsidP="00A17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01300"/>
    <w:multiLevelType w:val="hybridMultilevel"/>
    <w:tmpl w:val="D18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75B8"/>
    <w:rsid w:val="000103FA"/>
    <w:rsid w:val="002071D2"/>
    <w:rsid w:val="002C65C4"/>
    <w:rsid w:val="004B6523"/>
    <w:rsid w:val="005A000E"/>
    <w:rsid w:val="006248B4"/>
    <w:rsid w:val="00672835"/>
    <w:rsid w:val="006E2235"/>
    <w:rsid w:val="007821FC"/>
    <w:rsid w:val="00813222"/>
    <w:rsid w:val="008820B3"/>
    <w:rsid w:val="0097692B"/>
    <w:rsid w:val="00A175B8"/>
    <w:rsid w:val="00B22F30"/>
    <w:rsid w:val="00B47F17"/>
    <w:rsid w:val="00C41A9C"/>
    <w:rsid w:val="00C51928"/>
    <w:rsid w:val="00D52F72"/>
    <w:rsid w:val="00D805B4"/>
    <w:rsid w:val="00DF0CF4"/>
    <w:rsid w:val="00E23A92"/>
    <w:rsid w:val="00FB7856"/>
    <w:rsid w:val="00FF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44D534-CFD7-4F7D-B567-802B39B9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75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75B8"/>
    <w:rPr>
      <w:sz w:val="18"/>
      <w:szCs w:val="18"/>
    </w:rPr>
  </w:style>
  <w:style w:type="paragraph" w:styleId="a4">
    <w:name w:val="footer"/>
    <w:basedOn w:val="a"/>
    <w:link w:val="Char0"/>
    <w:uiPriority w:val="99"/>
    <w:semiHidden/>
    <w:unhideWhenUsed/>
    <w:rsid w:val="00A175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75B8"/>
    <w:rPr>
      <w:sz w:val="18"/>
      <w:szCs w:val="18"/>
    </w:rPr>
  </w:style>
  <w:style w:type="paragraph" w:styleId="a5">
    <w:name w:val="List Paragraph"/>
    <w:basedOn w:val="a"/>
    <w:uiPriority w:val="34"/>
    <w:qFormat/>
    <w:rsid w:val="00A175B8"/>
    <w:pPr>
      <w:ind w:firstLineChars="200" w:firstLine="420"/>
    </w:pPr>
  </w:style>
  <w:style w:type="character" w:styleId="a6">
    <w:name w:val="Hyperlink"/>
    <w:basedOn w:val="a0"/>
    <w:uiPriority w:val="99"/>
    <w:unhideWhenUsed/>
    <w:rsid w:val="00C41A9C"/>
    <w:rPr>
      <w:color w:val="0000FF" w:themeColor="hyperlink"/>
      <w:u w:val="single"/>
    </w:rPr>
  </w:style>
  <w:style w:type="character" w:styleId="a7">
    <w:name w:val="FollowedHyperlink"/>
    <w:basedOn w:val="a0"/>
    <w:uiPriority w:val="99"/>
    <w:semiHidden/>
    <w:unhideWhenUsed/>
    <w:rsid w:val="00C41A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920769">
      <w:bodyDiv w:val="1"/>
      <w:marLeft w:val="0"/>
      <w:marRight w:val="0"/>
      <w:marTop w:val="0"/>
      <w:marBottom w:val="0"/>
      <w:divBdr>
        <w:top w:val="none" w:sz="0" w:space="0" w:color="auto"/>
        <w:left w:val="none" w:sz="0" w:space="0" w:color="auto"/>
        <w:bottom w:val="none" w:sz="0" w:space="0" w:color="auto"/>
        <w:right w:val="none" w:sz="0" w:space="0" w:color="auto"/>
      </w:divBdr>
    </w:div>
    <w:div w:id="18002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013;&#35777;&#30417;&#27979;&#8212;&#8212;&#23703;&#20301;&#38656;&#27714;&#65288;&#26657;&#22253;&#25307;&#32856;&#6528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limiao02</cp:lastModifiedBy>
  <cp:revision>30</cp:revision>
  <dcterms:created xsi:type="dcterms:W3CDTF">2017-11-20T06:55:00Z</dcterms:created>
  <dcterms:modified xsi:type="dcterms:W3CDTF">2017-11-28T05:20:00Z</dcterms:modified>
</cp:coreProperties>
</file>