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87" w:rsidRDefault="001F43DD" w:rsidP="001F43DD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000000"/>
          <w:kern w:val="2"/>
          <w:sz w:val="36"/>
          <w:szCs w:val="36"/>
        </w:rPr>
      </w:pPr>
      <w:r w:rsidRPr="000350CD">
        <w:rPr>
          <w:rFonts w:ascii="方正小标宋简体" w:eastAsia="方正小标宋简体" w:hint="eastAsia"/>
          <w:bCs/>
          <w:color w:val="000000"/>
          <w:kern w:val="2"/>
          <w:sz w:val="36"/>
          <w:szCs w:val="36"/>
        </w:rPr>
        <w:t>储备物资管理局、办事处所属</w:t>
      </w:r>
      <w:r w:rsidRPr="00F54E22">
        <w:rPr>
          <w:rFonts w:ascii="方正小标宋简体" w:eastAsia="方正小标宋简体" w:hint="eastAsia"/>
          <w:bCs/>
          <w:color w:val="000000"/>
          <w:kern w:val="2"/>
          <w:sz w:val="36"/>
          <w:szCs w:val="36"/>
        </w:rPr>
        <w:t>事业单位</w:t>
      </w:r>
    </w:p>
    <w:p w:rsidR="00FB0955" w:rsidRPr="00094187" w:rsidRDefault="00A20F69" w:rsidP="00094187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000000"/>
          <w:kern w:val="2"/>
          <w:sz w:val="36"/>
          <w:szCs w:val="36"/>
        </w:rPr>
      </w:pPr>
      <w:r w:rsidRPr="00E547CC">
        <w:rPr>
          <w:rFonts w:ascii="方正小标宋简体" w:eastAsia="方正小标宋简体"/>
          <w:bCs/>
          <w:color w:val="000000"/>
          <w:kern w:val="2"/>
          <w:sz w:val="36"/>
          <w:szCs w:val="36"/>
        </w:rPr>
        <w:t>201</w:t>
      </w:r>
      <w:r w:rsidR="0045739B">
        <w:rPr>
          <w:rFonts w:ascii="方正小标宋简体" w:eastAsia="方正小标宋简体" w:hint="eastAsia"/>
          <w:bCs/>
          <w:color w:val="000000"/>
          <w:kern w:val="2"/>
          <w:sz w:val="36"/>
          <w:szCs w:val="36"/>
        </w:rPr>
        <w:t>8</w:t>
      </w:r>
      <w:r w:rsidR="001F43DD" w:rsidRPr="00E547CC">
        <w:rPr>
          <w:rFonts w:ascii="方正小标宋简体" w:eastAsia="方正小标宋简体" w:hint="eastAsia"/>
          <w:bCs/>
          <w:color w:val="000000"/>
          <w:kern w:val="2"/>
          <w:sz w:val="36"/>
          <w:szCs w:val="36"/>
        </w:rPr>
        <w:t>年</w:t>
      </w:r>
      <w:r w:rsidR="001F43DD" w:rsidRPr="00F54E22">
        <w:rPr>
          <w:rFonts w:ascii="方正小标宋简体" w:eastAsia="方正小标宋简体" w:hint="eastAsia"/>
          <w:bCs/>
          <w:color w:val="000000"/>
          <w:kern w:val="2"/>
          <w:sz w:val="36"/>
          <w:szCs w:val="36"/>
        </w:rPr>
        <w:t>度</w:t>
      </w:r>
      <w:r w:rsidR="001F43DD" w:rsidRPr="00F54E22">
        <w:rPr>
          <w:rFonts w:ascii="方正小标宋简体" w:eastAsia="方正小标宋简体" w:hint="eastAsia"/>
          <w:bCs/>
          <w:color w:val="000000"/>
          <w:sz w:val="36"/>
          <w:szCs w:val="36"/>
        </w:rPr>
        <w:t>公开招聘人员公告</w:t>
      </w:r>
    </w:p>
    <w:p w:rsidR="001F43DD" w:rsidRDefault="001F43DD" w:rsidP="001F43DD">
      <w:pPr>
        <w:spacing w:line="640" w:lineRule="exact"/>
        <w:ind w:firstLine="640"/>
        <w:jc w:val="center"/>
        <w:rPr>
          <w:rFonts w:ascii="仿宋_GB2312" w:eastAsia="仿宋_GB2312" w:hAnsi="微软雅黑"/>
          <w:sz w:val="32"/>
          <w:szCs w:val="32"/>
        </w:rPr>
      </w:pPr>
    </w:p>
    <w:p w:rsidR="00DB06CA" w:rsidRDefault="00DB06CA" w:rsidP="00DB06CA">
      <w:pPr>
        <w:ind w:firstLineChars="250" w:firstLine="75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储备物资管理局、办事处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0"/>
          <w:szCs w:val="30"/>
        </w:rPr>
        <w:t>所属事业单位为国家物资储备仓库，主要承担储备物资出入库和储存管理任务。根据工作需要，面向应届高校毕业生招聘事业单位在编工作人员，本次公开招聘岗位信息详见招聘职位专栏。</w:t>
      </w:r>
    </w:p>
    <w:p w:rsidR="00B25312" w:rsidRPr="00946A37" w:rsidRDefault="00946A37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一、</w:t>
      </w:r>
      <w:r w:rsidR="00B25312"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招聘对象</w:t>
      </w:r>
    </w:p>
    <w:p w:rsidR="00094187" w:rsidRDefault="00094187" w:rsidP="00094187">
      <w:pPr>
        <w:widowControl/>
        <w:shd w:val="clear" w:color="auto" w:fill="FFFFFF"/>
        <w:spacing w:line="588" w:lineRule="exact"/>
        <w:ind w:firstLine="480"/>
        <w:jc w:val="left"/>
        <w:rPr>
          <w:rFonts w:ascii="仿宋_GB2312" w:eastAsia="仿宋_GB2312" w:hAnsi="仿宋_GB2312" w:cs="仿宋_GB2312"/>
          <w:color w:val="3B3A3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B3A3A"/>
          <w:kern w:val="0"/>
          <w:sz w:val="30"/>
          <w:szCs w:val="30"/>
        </w:rPr>
        <w:t>2018年毕业、高中起点统考统招全日制本科及本科以上应届毕业生。</w:t>
      </w:r>
    </w:p>
    <w:p w:rsidR="00094187" w:rsidRDefault="00094187" w:rsidP="00094187">
      <w:pPr>
        <w:widowControl/>
        <w:shd w:val="clear" w:color="auto" w:fill="FFFFFF"/>
        <w:spacing w:line="588" w:lineRule="exact"/>
        <w:ind w:firstLine="480"/>
        <w:jc w:val="left"/>
        <w:rPr>
          <w:rFonts w:ascii="仿宋_GB2312" w:eastAsia="仿宋_GB2312" w:hAnsi="仿宋_GB2312" w:cs="仿宋_GB2312"/>
          <w:color w:val="3B3A3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B3A3A"/>
          <w:kern w:val="0"/>
          <w:sz w:val="30"/>
          <w:szCs w:val="30"/>
        </w:rPr>
        <w:t>2017年毕业（未签订三方协议、未就业）、高中起点统考统招全日制本科及本科以上应届毕业生。</w:t>
      </w:r>
    </w:p>
    <w:p w:rsidR="00094187" w:rsidRDefault="00094187" w:rsidP="00094187">
      <w:pPr>
        <w:ind w:firstLineChars="148" w:firstLine="444"/>
        <w:rPr>
          <w:rFonts w:ascii="仿宋_GB2312" w:eastAsia="仿宋_GB2312" w:hAnsi="仿宋_GB2312" w:cs="仿宋_GB2312"/>
          <w:color w:val="3B3A3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B3A3A"/>
          <w:kern w:val="0"/>
          <w:sz w:val="30"/>
          <w:szCs w:val="30"/>
        </w:rPr>
        <w:t>应届硕士毕业生可以本科或研究生阶段专业报考。</w:t>
      </w:r>
    </w:p>
    <w:p w:rsidR="006D4B36" w:rsidRPr="00946A37" w:rsidRDefault="00FF1436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二、</w:t>
      </w:r>
      <w:r w:rsidR="006D4B36"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专业范围</w:t>
      </w:r>
    </w:p>
    <w:p w:rsidR="00054BF5" w:rsidRPr="00946A37" w:rsidRDefault="00380F5E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财务类、管理类、安全类</w:t>
      </w:r>
      <w:r w:rsidR="00E65AD6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、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土建</w:t>
      </w:r>
      <w:r w:rsidR="00B22C1D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工程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类</w:t>
      </w:r>
      <w:r w:rsidR="00E65AD6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、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工程管理造价类、</w:t>
      </w:r>
      <w:r w:rsidR="00054BF5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电子信息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类</w:t>
      </w:r>
      <w:r w:rsidR="00E65AD6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、计算机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类</w:t>
      </w:r>
      <w:r w:rsidR="00E65AD6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、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数控自动化类</w:t>
      </w:r>
      <w:r w:rsidR="00E65AD6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、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仓储物流类、石油化工类、化学工程类、冶金材料类</w:t>
      </w:r>
      <w:r w:rsidR="00FD5B8B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等</w:t>
      </w:r>
      <w:r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。</w:t>
      </w:r>
      <w:r w:rsidR="00FD5B8B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招聘岗位</w:t>
      </w:r>
      <w:r w:rsidR="004162EC" w:rsidRPr="00A509B3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详细</w:t>
      </w:r>
      <w:r w:rsidR="004162EC" w:rsidRPr="00A509B3">
        <w:rPr>
          <w:rFonts w:ascii="仿宋_GB2312" w:eastAsia="仿宋_GB2312" w:hAnsi="微软雅黑"/>
          <w:bCs/>
          <w:color w:val="000000" w:themeColor="text1"/>
          <w:sz w:val="32"/>
          <w:szCs w:val="32"/>
        </w:rPr>
        <w:t>信</w:t>
      </w:r>
      <w:r w:rsidR="004162EC" w:rsidRPr="00BC4BFC">
        <w:rPr>
          <w:rFonts w:ascii="仿宋_GB2312" w:eastAsia="仿宋_GB2312" w:hAnsi="微软雅黑"/>
          <w:bCs/>
          <w:color w:val="000000" w:themeColor="text1"/>
          <w:sz w:val="32"/>
          <w:szCs w:val="32"/>
        </w:rPr>
        <w:t>息</w:t>
      </w:r>
      <w:r w:rsidR="00054BF5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请登录</w:t>
      </w:r>
      <w:r w:rsidR="001F43DD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中华</w:t>
      </w:r>
      <w:proofErr w:type="gramStart"/>
      <w:r w:rsidR="001F43DD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英才网</w:t>
      </w:r>
      <w:proofErr w:type="gramEnd"/>
      <w:r w:rsidR="001F43DD" w:rsidRPr="00BC4BFC">
        <w:rPr>
          <w:rFonts w:ascii="仿宋_GB2312" w:eastAsia="仿宋_GB2312" w:hint="eastAsia"/>
          <w:sz w:val="30"/>
          <w:szCs w:val="30"/>
        </w:rPr>
        <w:t>储</w:t>
      </w:r>
      <w:r w:rsidR="001F43DD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备物资管理局、办事处所属</w:t>
      </w:r>
      <w:r w:rsidR="001F43DD" w:rsidRPr="00BC4BFC">
        <w:rPr>
          <w:rFonts w:ascii="仿宋_GB2312" w:eastAsia="仿宋_GB2312" w:hAnsi="微软雅黑" w:hint="eastAsia"/>
          <w:bCs/>
          <w:color w:val="000000" w:themeColor="text1"/>
          <w:kern w:val="2"/>
          <w:sz w:val="32"/>
          <w:szCs w:val="32"/>
        </w:rPr>
        <w:t>事业单位</w:t>
      </w:r>
      <w:r w:rsidR="001F43DD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招聘专区</w:t>
      </w:r>
      <w:r w:rsidR="00FF3B24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（</w:t>
      </w:r>
      <w:hyperlink r:id="rId9" w:history="1">
        <w:r w:rsidR="00FF3B24" w:rsidRPr="00BC4BFC">
          <w:rPr>
            <w:rStyle w:val="a6"/>
            <w:rFonts w:ascii="仿宋_GB2312" w:eastAsia="仿宋_GB2312"/>
            <w:sz w:val="30"/>
            <w:szCs w:val="30"/>
          </w:rPr>
          <w:t>http://campus.chinahr.com/2018/gc2018/</w:t>
        </w:r>
      </w:hyperlink>
      <w:r w:rsidR="00FF3B24" w:rsidRPr="00BC4BFC">
        <w:rPr>
          <w:rFonts w:ascii="仿宋_GB2312" w:eastAsia="仿宋_GB2312" w:hint="eastAsia"/>
          <w:sz w:val="30"/>
          <w:szCs w:val="30"/>
        </w:rPr>
        <w:t>）</w:t>
      </w:r>
      <w:r w:rsidR="00054BF5" w:rsidRPr="00BC4BFC">
        <w:rPr>
          <w:rFonts w:ascii="仿宋_GB2312" w:eastAsia="仿宋_GB2312" w:hint="eastAsia"/>
          <w:sz w:val="30"/>
          <w:szCs w:val="30"/>
        </w:rPr>
        <w:t>查</w:t>
      </w:r>
      <w:r w:rsidR="00054BF5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询。</w:t>
      </w:r>
    </w:p>
    <w:p w:rsidR="00946A37" w:rsidRPr="00946A37" w:rsidRDefault="00FF1436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三、</w:t>
      </w:r>
      <w:r w:rsidR="004B189C"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招聘岗位及</w:t>
      </w:r>
      <w:r w:rsidR="00FD5B8B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工作地点</w:t>
      </w:r>
    </w:p>
    <w:p w:rsidR="00FD5B8B" w:rsidRDefault="00FD5B8B" w:rsidP="00223B79">
      <w:pPr>
        <w:pStyle w:val="a5"/>
        <w:spacing w:before="0" w:beforeAutospacing="0" w:after="0" w:afterAutospacing="0" w:line="640" w:lineRule="exact"/>
        <w:ind w:firstLineChars="200" w:firstLine="643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 w:rsidRPr="00FD5B8B">
        <w:rPr>
          <w:rFonts w:ascii="仿宋_GB2312" w:eastAsia="仿宋_GB2312" w:hAnsi="微软雅黑" w:hint="eastAsia"/>
          <w:b/>
          <w:bCs/>
          <w:color w:val="000000" w:themeColor="text1"/>
          <w:sz w:val="32"/>
          <w:szCs w:val="32"/>
        </w:rPr>
        <w:t>招聘岗位：</w:t>
      </w:r>
      <w:r w:rsidR="009A6B0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招聘若干专业技术岗位及工勤技能岗位。</w:t>
      </w:r>
    </w:p>
    <w:p w:rsidR="00FD5B8B" w:rsidRDefault="00FD5B8B" w:rsidP="00223B79">
      <w:pPr>
        <w:pStyle w:val="a5"/>
        <w:spacing w:before="0" w:beforeAutospacing="0" w:after="0" w:afterAutospacing="0" w:line="640" w:lineRule="exact"/>
        <w:ind w:firstLineChars="200" w:firstLine="643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 w:rsidRPr="00FD5B8B">
        <w:rPr>
          <w:rFonts w:ascii="仿宋_GB2312" w:eastAsia="仿宋_GB2312" w:hAnsi="微软雅黑" w:hint="eastAsia"/>
          <w:b/>
          <w:bCs/>
          <w:color w:val="000000" w:themeColor="text1"/>
          <w:sz w:val="32"/>
          <w:szCs w:val="32"/>
        </w:rPr>
        <w:t>工作地点：</w:t>
      </w:r>
      <w:r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全国各省（市、区、县）均有分布。</w:t>
      </w:r>
    </w:p>
    <w:p w:rsidR="004B189C" w:rsidRPr="00946A37" w:rsidRDefault="00B22C1D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lastRenderedPageBreak/>
        <w:t>具体详情</w:t>
      </w:r>
      <w:r w:rsidR="004B189C"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请登录</w:t>
      </w:r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中华</w:t>
      </w:r>
      <w:proofErr w:type="gramStart"/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英才网</w:t>
      </w:r>
      <w:proofErr w:type="gramEnd"/>
      <w:r w:rsidR="001F43DD">
        <w:rPr>
          <w:rFonts w:ascii="仿宋_GB2312" w:eastAsia="仿宋_GB2312" w:hint="eastAsia"/>
          <w:sz w:val="30"/>
          <w:szCs w:val="30"/>
        </w:rPr>
        <w:t>储</w:t>
      </w:r>
      <w:r w:rsidR="001F43DD" w:rsidRP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备物资管理局、办事处所属</w:t>
      </w:r>
      <w:r w:rsidR="001F43DD" w:rsidRPr="001F43DD">
        <w:rPr>
          <w:rFonts w:ascii="仿宋_GB2312" w:eastAsia="仿宋_GB2312" w:hAnsi="微软雅黑" w:hint="eastAsia"/>
          <w:bCs/>
          <w:color w:val="000000" w:themeColor="text1"/>
          <w:kern w:val="2"/>
          <w:sz w:val="32"/>
          <w:szCs w:val="32"/>
        </w:rPr>
        <w:t>事业单位</w:t>
      </w:r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招聘专区</w:t>
      </w:r>
      <w:r w:rsidR="0072268E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（</w:t>
      </w:r>
      <w:hyperlink r:id="rId10" w:history="1">
        <w:r w:rsidR="0072268E" w:rsidRPr="00BC4BFC">
          <w:rPr>
            <w:rStyle w:val="a6"/>
            <w:rFonts w:ascii="仿宋_GB2312" w:eastAsia="仿宋_GB2312"/>
            <w:sz w:val="30"/>
            <w:szCs w:val="30"/>
          </w:rPr>
          <w:t>http://campus.chinahr.com/2018/gc2018/</w:t>
        </w:r>
      </w:hyperlink>
      <w:r w:rsidR="0072268E" w:rsidRPr="00BC4BFC">
        <w:rPr>
          <w:rFonts w:ascii="仿宋_GB2312" w:eastAsia="仿宋_GB2312" w:hint="eastAsia"/>
          <w:sz w:val="30"/>
          <w:szCs w:val="30"/>
        </w:rPr>
        <w:t>）</w:t>
      </w:r>
      <w:r w:rsidR="004B189C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查询。</w:t>
      </w:r>
    </w:p>
    <w:p w:rsidR="006D4B36" w:rsidRPr="00946A37" w:rsidRDefault="006D4B36" w:rsidP="00223B79">
      <w:pPr>
        <w:pStyle w:val="a5"/>
        <w:numPr>
          <w:ilvl w:val="0"/>
          <w:numId w:val="8"/>
        </w:numPr>
        <w:spacing w:before="0" w:beforeAutospacing="0" w:after="0" w:afterAutospacing="0" w:line="64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招聘流程</w:t>
      </w:r>
    </w:p>
    <w:p w:rsidR="00986C67" w:rsidRPr="00BC4BFC" w:rsidRDefault="00986C67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（一）报名：</w:t>
      </w:r>
      <w:r w:rsidRPr="00946A37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请登录</w:t>
      </w:r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中华</w:t>
      </w:r>
      <w:proofErr w:type="gramStart"/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英才网</w:t>
      </w:r>
      <w:proofErr w:type="gramEnd"/>
      <w:r w:rsidR="001F43DD">
        <w:rPr>
          <w:rFonts w:ascii="仿宋_GB2312" w:eastAsia="仿宋_GB2312" w:hint="eastAsia"/>
          <w:sz w:val="30"/>
          <w:szCs w:val="30"/>
        </w:rPr>
        <w:t>储</w:t>
      </w:r>
      <w:r w:rsidR="001F43DD" w:rsidRP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备物资管理局、办事处所属</w:t>
      </w:r>
      <w:r w:rsidR="001F43DD" w:rsidRPr="001F43DD">
        <w:rPr>
          <w:rFonts w:ascii="仿宋_GB2312" w:eastAsia="仿宋_GB2312" w:hAnsi="微软雅黑" w:hint="eastAsia"/>
          <w:bCs/>
          <w:color w:val="000000" w:themeColor="text1"/>
          <w:kern w:val="2"/>
          <w:sz w:val="32"/>
          <w:szCs w:val="32"/>
        </w:rPr>
        <w:t>事业单位</w:t>
      </w:r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招聘专区</w:t>
      </w:r>
      <w:r w:rsidR="0072268E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（</w:t>
      </w:r>
      <w:hyperlink r:id="rId11" w:history="1">
        <w:r w:rsidR="0072268E" w:rsidRPr="00BC4BFC">
          <w:rPr>
            <w:rStyle w:val="a6"/>
            <w:rFonts w:ascii="仿宋_GB2312" w:eastAsia="仿宋_GB2312"/>
            <w:sz w:val="30"/>
            <w:szCs w:val="30"/>
          </w:rPr>
          <w:t>http://campus.chinahr.com/2018/gc2018/</w:t>
        </w:r>
      </w:hyperlink>
      <w:r w:rsidR="0072268E" w:rsidRPr="00BC4BFC">
        <w:rPr>
          <w:rFonts w:ascii="仿宋_GB2312" w:eastAsia="仿宋_GB2312" w:hint="eastAsia"/>
          <w:sz w:val="30"/>
          <w:szCs w:val="30"/>
        </w:rPr>
        <w:t>）</w:t>
      </w:r>
      <w:r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报名。</w:t>
      </w:r>
    </w:p>
    <w:p w:rsidR="0052345B" w:rsidRPr="00946A37" w:rsidRDefault="00986C67" w:rsidP="00223B79">
      <w:pPr>
        <w:pStyle w:val="a5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bCs/>
          <w:color w:val="000000" w:themeColor="text1"/>
          <w:sz w:val="32"/>
          <w:szCs w:val="32"/>
        </w:rPr>
      </w:pPr>
      <w:r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（二）</w:t>
      </w:r>
      <w:r w:rsidR="006D4B36" w:rsidRPr="00BC4BFC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校园宣讲及见面会：</w:t>
      </w:r>
      <w:r w:rsidR="009242D2" w:rsidRPr="00946A37">
        <w:rPr>
          <w:rFonts w:ascii="仿宋_GB2312" w:eastAsia="仿宋_GB2312" w:hAnsi="微软雅黑"/>
          <w:bCs/>
          <w:color w:val="000000" w:themeColor="text1"/>
          <w:sz w:val="32"/>
          <w:szCs w:val="32"/>
        </w:rPr>
        <w:t xml:space="preserve"> </w:t>
      </w:r>
    </w:p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3000"/>
        <w:gridCol w:w="1120"/>
        <w:gridCol w:w="1194"/>
        <w:gridCol w:w="2920"/>
      </w:tblGrid>
      <w:tr w:rsidR="00E4450C" w:rsidRPr="00E4450C" w:rsidTr="00E4450C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4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4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4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宣讲时间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4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宣讲地点</w:t>
            </w:r>
          </w:p>
        </w:tc>
      </w:tr>
      <w:tr w:rsidR="00E4450C" w:rsidRPr="00E4450C" w:rsidTr="00E4450C">
        <w:trPr>
          <w:trHeight w:val="34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中国石油大学（华东-青岛校区）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45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南教</w:t>
            </w:r>
            <w:proofErr w:type="gramEnd"/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E4450C" w:rsidRPr="00E4450C" w:rsidTr="00E4450C">
        <w:trPr>
          <w:trHeight w:val="34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电子科技大学（清水河校区）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19:30-21:30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立人楼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B119</w:t>
            </w:r>
          </w:p>
        </w:tc>
      </w:tr>
      <w:tr w:rsidR="00E4450C" w:rsidRPr="00E4450C" w:rsidTr="00E4450C">
        <w:trPr>
          <w:trHeight w:val="34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武汉大学（信息学部）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就业中心卓越厅</w:t>
            </w:r>
          </w:p>
        </w:tc>
      </w:tr>
      <w:tr w:rsidR="00E4450C" w:rsidRPr="00E4450C" w:rsidTr="00E4450C">
        <w:trPr>
          <w:trHeight w:val="34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华南理工大学（五山校区）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博学楼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215</w:t>
            </w:r>
            <w:r w:rsidRPr="00E4450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</w:tr>
      <w:tr w:rsidR="00E4450C" w:rsidRPr="00E4450C" w:rsidTr="00E4450C">
        <w:trPr>
          <w:trHeight w:val="34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山西大学（</w:t>
            </w:r>
            <w:proofErr w:type="gramStart"/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坞</w:t>
            </w:r>
            <w:proofErr w:type="gramEnd"/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城校区）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Start"/>
            <w:r w:rsidRPr="00E445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瀛</w:t>
            </w:r>
            <w:proofErr w:type="gramEnd"/>
            <w:r w:rsidRPr="00E445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苑五层创业培训教室</w:t>
            </w:r>
          </w:p>
        </w:tc>
      </w:tr>
      <w:tr w:rsidR="00E4450C" w:rsidRPr="00E4450C" w:rsidTr="00E4450C">
        <w:trPr>
          <w:trHeight w:val="34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吉林大学（前卫校区）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450C" w:rsidRPr="00E4450C" w:rsidRDefault="00E4450C" w:rsidP="00E445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4450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就业中心（田家</w:t>
            </w:r>
            <w:proofErr w:type="gramStart"/>
            <w:r w:rsidRPr="00E4450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炳</w:t>
            </w:r>
            <w:proofErr w:type="gramEnd"/>
            <w:r w:rsidRPr="00E445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E4450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座）会议室</w:t>
            </w:r>
          </w:p>
        </w:tc>
      </w:tr>
    </w:tbl>
    <w:p w:rsidR="00081008" w:rsidRPr="00E4450C" w:rsidRDefault="00081008" w:rsidP="00223B79">
      <w:pPr>
        <w:widowControl/>
        <w:spacing w:line="640" w:lineRule="exact"/>
        <w:ind w:firstLineChars="150" w:firstLine="480"/>
        <w:jc w:val="left"/>
        <w:rPr>
          <w:rFonts w:ascii="仿宋_GB2312" w:eastAsia="仿宋_GB2312" w:hAnsi="微软雅黑" w:cs="宋体"/>
          <w:bCs/>
          <w:color w:val="000000" w:themeColor="text1"/>
          <w:kern w:val="0"/>
          <w:sz w:val="32"/>
          <w:szCs w:val="32"/>
        </w:rPr>
      </w:pPr>
    </w:p>
    <w:p w:rsidR="006D4B36" w:rsidRPr="00AE2598" w:rsidRDefault="00AE2598" w:rsidP="00223B79">
      <w:pPr>
        <w:widowControl/>
        <w:spacing w:line="640" w:lineRule="exact"/>
        <w:ind w:firstLineChars="150"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AE2598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（</w:t>
      </w:r>
      <w:r w:rsidR="00986C67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三</w:t>
      </w:r>
      <w:r w:rsidRPr="00AE2598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）</w:t>
      </w:r>
      <w:r w:rsidR="006D4B36" w:rsidRPr="00AE2598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笔试面试</w:t>
      </w:r>
    </w:p>
    <w:p w:rsidR="006D4B36" w:rsidRPr="00946A37" w:rsidRDefault="006D4B36" w:rsidP="00223B79">
      <w:pPr>
        <w:widowControl/>
        <w:spacing w:line="640" w:lineRule="exact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946A37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本次招聘的笔试面试工作根据简历筛选情况，通过电子邮件或短信方式通知应聘者参加笔试面试的时间和地点。您也可以通过</w:t>
      </w:r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中华</w:t>
      </w:r>
      <w:proofErr w:type="gramStart"/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英才网</w:t>
      </w:r>
      <w:proofErr w:type="gramEnd"/>
      <w:r w:rsidR="001F43DD">
        <w:rPr>
          <w:rFonts w:ascii="仿宋_GB2312" w:eastAsia="仿宋_GB2312" w:hint="eastAsia"/>
          <w:sz w:val="30"/>
          <w:szCs w:val="30"/>
        </w:rPr>
        <w:t>储</w:t>
      </w:r>
      <w:r w:rsidR="001F43DD" w:rsidRP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备物资管理局、办事处所属事业单</w:t>
      </w:r>
      <w:r w:rsidR="001F43DD" w:rsidRP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lastRenderedPageBreak/>
        <w:t>位</w:t>
      </w:r>
      <w:r w:rsid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招聘专</w:t>
      </w:r>
      <w:r w:rsidR="001F43DD" w:rsidRPr="00093279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区</w:t>
      </w:r>
      <w:r w:rsidR="001B6133" w:rsidRPr="00093279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（</w:t>
      </w:r>
      <w:hyperlink r:id="rId12" w:history="1">
        <w:r w:rsidR="001B6133" w:rsidRPr="00093279">
          <w:rPr>
            <w:rStyle w:val="a6"/>
            <w:rFonts w:ascii="仿宋_GB2312" w:eastAsia="仿宋_GB2312"/>
            <w:sz w:val="30"/>
            <w:szCs w:val="30"/>
          </w:rPr>
          <w:t>http://campus.chinahr.com/2018/gc2018/</w:t>
        </w:r>
      </w:hyperlink>
      <w:r w:rsidR="001B6133" w:rsidRPr="00093279">
        <w:rPr>
          <w:rFonts w:ascii="仿宋_GB2312" w:eastAsia="仿宋_GB2312" w:hint="eastAsia"/>
          <w:sz w:val="30"/>
          <w:szCs w:val="30"/>
        </w:rPr>
        <w:t>）</w:t>
      </w:r>
      <w:r w:rsidRPr="00093279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查询笔面试</w:t>
      </w:r>
      <w:r w:rsidR="00AE2598" w:rsidRPr="00093279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公</w:t>
      </w:r>
      <w:r w:rsidRPr="00093279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告。</w:t>
      </w:r>
    </w:p>
    <w:p w:rsidR="006D4B36" w:rsidRPr="00AE2598" w:rsidRDefault="00AE2598" w:rsidP="00223B79">
      <w:pPr>
        <w:widowControl/>
        <w:spacing w:line="640" w:lineRule="exact"/>
        <w:ind w:left="5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（</w:t>
      </w:r>
      <w:r w:rsidR="00986C67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四</w:t>
      </w:r>
      <w:r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）</w:t>
      </w:r>
      <w:r w:rsidR="006D4B36" w:rsidRPr="00AE2598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签署三方协议</w:t>
      </w:r>
    </w:p>
    <w:p w:rsidR="00665A71" w:rsidRPr="00457D45" w:rsidRDefault="00A01F7C" w:rsidP="00223B7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6A37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确认聘用后，与工作所在地的</w:t>
      </w:r>
      <w:r w:rsidR="006F2B46">
        <w:rPr>
          <w:rFonts w:ascii="仿宋_GB2312" w:eastAsia="仿宋_GB2312" w:hint="eastAsia"/>
          <w:sz w:val="30"/>
          <w:szCs w:val="30"/>
        </w:rPr>
        <w:t>储</w:t>
      </w:r>
      <w:r w:rsidR="006F2B46" w:rsidRPr="001F43DD">
        <w:rPr>
          <w:rFonts w:ascii="仿宋_GB2312" w:eastAsia="仿宋_GB2312" w:hAnsi="微软雅黑" w:hint="eastAsia"/>
          <w:bCs/>
          <w:color w:val="000000" w:themeColor="text1"/>
          <w:sz w:val="32"/>
          <w:szCs w:val="32"/>
        </w:rPr>
        <w:t>备物资管理局、办事处所属</w:t>
      </w:r>
      <w:r w:rsidR="00993314" w:rsidRPr="00946A37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事业</w:t>
      </w:r>
      <w:r w:rsidRPr="00946A37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单位签署三方协议。</w:t>
      </w:r>
    </w:p>
    <w:sectPr w:rsidR="00665A71" w:rsidRPr="00457D45" w:rsidSect="0083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00" w:rsidRDefault="00C86400" w:rsidP="006D4B36">
      <w:r>
        <w:separator/>
      </w:r>
    </w:p>
  </w:endnote>
  <w:endnote w:type="continuationSeparator" w:id="0">
    <w:p w:rsidR="00C86400" w:rsidRDefault="00C86400" w:rsidP="006D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00" w:rsidRDefault="00C86400" w:rsidP="006D4B36">
      <w:r>
        <w:separator/>
      </w:r>
    </w:p>
  </w:footnote>
  <w:footnote w:type="continuationSeparator" w:id="0">
    <w:p w:rsidR="00C86400" w:rsidRDefault="00C86400" w:rsidP="006D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85"/>
    <w:multiLevelType w:val="hybridMultilevel"/>
    <w:tmpl w:val="00DEBDE2"/>
    <w:lvl w:ilvl="0" w:tplc="D968F3A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05E4337"/>
    <w:multiLevelType w:val="hybridMultilevel"/>
    <w:tmpl w:val="AD122A80"/>
    <w:lvl w:ilvl="0" w:tplc="E64A476E">
      <w:start w:val="5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>
    <w:nsid w:val="38C06B2F"/>
    <w:multiLevelType w:val="hybridMultilevel"/>
    <w:tmpl w:val="47AE38AE"/>
    <w:lvl w:ilvl="0" w:tplc="CB6EBE12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0D50889"/>
    <w:multiLevelType w:val="hybridMultilevel"/>
    <w:tmpl w:val="0832B72A"/>
    <w:lvl w:ilvl="0" w:tplc="E1B21384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61BA59E6"/>
    <w:multiLevelType w:val="hybridMultilevel"/>
    <w:tmpl w:val="B9C66AFE"/>
    <w:lvl w:ilvl="0" w:tplc="7A80EE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C207FD"/>
    <w:multiLevelType w:val="hybridMultilevel"/>
    <w:tmpl w:val="6D46A226"/>
    <w:lvl w:ilvl="0" w:tplc="E690E944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FA257C5"/>
    <w:multiLevelType w:val="hybridMultilevel"/>
    <w:tmpl w:val="F99C8C04"/>
    <w:lvl w:ilvl="0" w:tplc="2AE4BA42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59C3898"/>
    <w:multiLevelType w:val="hybridMultilevel"/>
    <w:tmpl w:val="5F12CD52"/>
    <w:lvl w:ilvl="0" w:tplc="0D90D3F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B36"/>
    <w:rsid w:val="00034F22"/>
    <w:rsid w:val="000350CD"/>
    <w:rsid w:val="00054BF5"/>
    <w:rsid w:val="00063779"/>
    <w:rsid w:val="00081008"/>
    <w:rsid w:val="00087735"/>
    <w:rsid w:val="00093279"/>
    <w:rsid w:val="00094187"/>
    <w:rsid w:val="00095531"/>
    <w:rsid w:val="000A23A9"/>
    <w:rsid w:val="000A2681"/>
    <w:rsid w:val="000B1889"/>
    <w:rsid w:val="000B6BFB"/>
    <w:rsid w:val="000F4A06"/>
    <w:rsid w:val="0010298B"/>
    <w:rsid w:val="00113BDB"/>
    <w:rsid w:val="00151787"/>
    <w:rsid w:val="001B6133"/>
    <w:rsid w:val="001E15DE"/>
    <w:rsid w:val="001E446B"/>
    <w:rsid w:val="001F43DD"/>
    <w:rsid w:val="00205C3C"/>
    <w:rsid w:val="00214D58"/>
    <w:rsid w:val="00223B79"/>
    <w:rsid w:val="00296D72"/>
    <w:rsid w:val="002E4BA4"/>
    <w:rsid w:val="003123CA"/>
    <w:rsid w:val="003143DA"/>
    <w:rsid w:val="00334F09"/>
    <w:rsid w:val="003671CA"/>
    <w:rsid w:val="00380F5E"/>
    <w:rsid w:val="003914AA"/>
    <w:rsid w:val="00393946"/>
    <w:rsid w:val="003F3296"/>
    <w:rsid w:val="00414A00"/>
    <w:rsid w:val="004162EC"/>
    <w:rsid w:val="00432891"/>
    <w:rsid w:val="00440352"/>
    <w:rsid w:val="0045739B"/>
    <w:rsid w:val="00457D45"/>
    <w:rsid w:val="00476956"/>
    <w:rsid w:val="00483A90"/>
    <w:rsid w:val="004B189C"/>
    <w:rsid w:val="00504055"/>
    <w:rsid w:val="0052345B"/>
    <w:rsid w:val="0053065B"/>
    <w:rsid w:val="00561F50"/>
    <w:rsid w:val="00565433"/>
    <w:rsid w:val="00565961"/>
    <w:rsid w:val="005834DE"/>
    <w:rsid w:val="00590BF9"/>
    <w:rsid w:val="005922EF"/>
    <w:rsid w:val="005C137A"/>
    <w:rsid w:val="005D2646"/>
    <w:rsid w:val="00610612"/>
    <w:rsid w:val="006111C8"/>
    <w:rsid w:val="006230E6"/>
    <w:rsid w:val="00626EF0"/>
    <w:rsid w:val="00646E5F"/>
    <w:rsid w:val="00652069"/>
    <w:rsid w:val="006523DE"/>
    <w:rsid w:val="00665A71"/>
    <w:rsid w:val="00677885"/>
    <w:rsid w:val="00684DFE"/>
    <w:rsid w:val="00691983"/>
    <w:rsid w:val="006B6090"/>
    <w:rsid w:val="006D4B36"/>
    <w:rsid w:val="006F2B46"/>
    <w:rsid w:val="00707603"/>
    <w:rsid w:val="007221C4"/>
    <w:rsid w:val="0072268E"/>
    <w:rsid w:val="007D1AA0"/>
    <w:rsid w:val="008007F5"/>
    <w:rsid w:val="008054A1"/>
    <w:rsid w:val="00820BAD"/>
    <w:rsid w:val="0082347B"/>
    <w:rsid w:val="008263D8"/>
    <w:rsid w:val="008316B3"/>
    <w:rsid w:val="00841598"/>
    <w:rsid w:val="00866536"/>
    <w:rsid w:val="0087679F"/>
    <w:rsid w:val="008B525A"/>
    <w:rsid w:val="008B69F9"/>
    <w:rsid w:val="008E2A37"/>
    <w:rsid w:val="009040C9"/>
    <w:rsid w:val="009114A0"/>
    <w:rsid w:val="00915C5F"/>
    <w:rsid w:val="009242D2"/>
    <w:rsid w:val="00924DE4"/>
    <w:rsid w:val="009374D2"/>
    <w:rsid w:val="00946A37"/>
    <w:rsid w:val="00970159"/>
    <w:rsid w:val="00986C67"/>
    <w:rsid w:val="00993314"/>
    <w:rsid w:val="009A26DD"/>
    <w:rsid w:val="009A6B0C"/>
    <w:rsid w:val="009B0B0F"/>
    <w:rsid w:val="009E68D6"/>
    <w:rsid w:val="009F09CF"/>
    <w:rsid w:val="00A000DF"/>
    <w:rsid w:val="00A01F7C"/>
    <w:rsid w:val="00A20F69"/>
    <w:rsid w:val="00A509B3"/>
    <w:rsid w:val="00A50D17"/>
    <w:rsid w:val="00A66000"/>
    <w:rsid w:val="00A71E95"/>
    <w:rsid w:val="00AC03D9"/>
    <w:rsid w:val="00AE2598"/>
    <w:rsid w:val="00B07C1D"/>
    <w:rsid w:val="00B22C1D"/>
    <w:rsid w:val="00B25312"/>
    <w:rsid w:val="00B30ABF"/>
    <w:rsid w:val="00B45E3C"/>
    <w:rsid w:val="00B72342"/>
    <w:rsid w:val="00B84A45"/>
    <w:rsid w:val="00B914BC"/>
    <w:rsid w:val="00B91A76"/>
    <w:rsid w:val="00BC4BFC"/>
    <w:rsid w:val="00BE300E"/>
    <w:rsid w:val="00BF2907"/>
    <w:rsid w:val="00BF7A80"/>
    <w:rsid w:val="00C36601"/>
    <w:rsid w:val="00C62434"/>
    <w:rsid w:val="00C86400"/>
    <w:rsid w:val="00C96EB0"/>
    <w:rsid w:val="00CD16B6"/>
    <w:rsid w:val="00CE6997"/>
    <w:rsid w:val="00D02000"/>
    <w:rsid w:val="00D80965"/>
    <w:rsid w:val="00DA0C43"/>
    <w:rsid w:val="00DB06CA"/>
    <w:rsid w:val="00DB5B59"/>
    <w:rsid w:val="00DC5EEB"/>
    <w:rsid w:val="00DC60E6"/>
    <w:rsid w:val="00DD3646"/>
    <w:rsid w:val="00DF0C51"/>
    <w:rsid w:val="00E20D44"/>
    <w:rsid w:val="00E34EB9"/>
    <w:rsid w:val="00E4450C"/>
    <w:rsid w:val="00E547CC"/>
    <w:rsid w:val="00E55312"/>
    <w:rsid w:val="00E65AD6"/>
    <w:rsid w:val="00E76680"/>
    <w:rsid w:val="00E94C2E"/>
    <w:rsid w:val="00EC096E"/>
    <w:rsid w:val="00EF44B3"/>
    <w:rsid w:val="00F0714F"/>
    <w:rsid w:val="00F16869"/>
    <w:rsid w:val="00F42A8D"/>
    <w:rsid w:val="00F55579"/>
    <w:rsid w:val="00FB0955"/>
    <w:rsid w:val="00FB305F"/>
    <w:rsid w:val="00FC7EDE"/>
    <w:rsid w:val="00FD5B8B"/>
    <w:rsid w:val="00FF1436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B36"/>
    <w:rPr>
      <w:sz w:val="18"/>
      <w:szCs w:val="18"/>
    </w:rPr>
  </w:style>
  <w:style w:type="paragraph" w:styleId="a5">
    <w:name w:val="Normal (Web)"/>
    <w:basedOn w:val="a"/>
    <w:uiPriority w:val="99"/>
    <w:unhideWhenUsed/>
    <w:rsid w:val="006D4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D4B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D4B36"/>
    <w:pPr>
      <w:ind w:firstLineChars="200" w:firstLine="420"/>
    </w:pPr>
  </w:style>
  <w:style w:type="character" w:customStyle="1" w:styleId="apple-converted-space">
    <w:name w:val="apple-converted-space"/>
    <w:basedOn w:val="a0"/>
    <w:rsid w:val="000B1889"/>
  </w:style>
  <w:style w:type="paragraph" w:styleId="a8">
    <w:name w:val="Balloon Text"/>
    <w:basedOn w:val="a"/>
    <w:link w:val="Char1"/>
    <w:uiPriority w:val="99"/>
    <w:semiHidden/>
    <w:unhideWhenUsed/>
    <w:rsid w:val="001E446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E44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ampus.chinahr.com/2018/gc20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chinahr.com/2018/gc201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ampus.chinahr.com/2018/gc20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chinahr.com/2018/gc201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B8FE-B8C3-4DD2-AF15-A0CBC1E4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李扬</cp:lastModifiedBy>
  <cp:revision>105</cp:revision>
  <cp:lastPrinted>2017-03-23T11:01:00Z</cp:lastPrinted>
  <dcterms:created xsi:type="dcterms:W3CDTF">2016-08-24T05:53:00Z</dcterms:created>
  <dcterms:modified xsi:type="dcterms:W3CDTF">2017-11-22T01:48:00Z</dcterms:modified>
</cp:coreProperties>
</file>