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E9" w:rsidRDefault="000E4BA8">
      <w:pPr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-588010</wp:posOffset>
            </wp:positionV>
            <wp:extent cx="2573020" cy="55689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76" cy="55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36"/>
          <w:szCs w:val="36"/>
        </w:rPr>
        <w:t>2018</w:t>
      </w:r>
      <w:r>
        <w:rPr>
          <w:rFonts w:ascii="黑体" w:eastAsia="黑体" w:hint="eastAsia"/>
          <w:sz w:val="36"/>
          <w:szCs w:val="36"/>
        </w:rPr>
        <w:t>年“国寿养老暑期精英实习生计划”招聘简章</w:t>
      </w:r>
    </w:p>
    <w:p w:rsidR="00FC31E9" w:rsidRDefault="00FC31E9">
      <w:pPr>
        <w:rPr>
          <w:rFonts w:ascii="黑体" w:eastAsia="黑体"/>
        </w:rPr>
      </w:pPr>
    </w:p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新战略，为梦想指明方向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年金市场蓬勃发展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基本养老大有可为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新业务前景广阔</w:t>
      </w:r>
    </w:p>
    <w:p w:rsidR="00FC31E9" w:rsidRDefault="000E4BA8">
      <w:r>
        <w:rPr>
          <w:rFonts w:ascii="宋体" w:eastAsia="宋体" w:hAnsi="宋体" w:cs="Arial" w:hint="eastAsia"/>
          <w:kern w:val="0"/>
          <w:sz w:val="19"/>
          <w:szCs w:val="19"/>
        </w:rPr>
        <w:t>朝阳行业，服务国家战略转型</w:t>
      </w:r>
    </w:p>
    <w:p w:rsidR="00FC31E9" w:rsidRDefault="00FC31E9">
      <w:pPr>
        <w:rPr>
          <w:rFonts w:ascii="黑体" w:eastAsia="黑体"/>
        </w:rPr>
      </w:pPr>
    </w:p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大资本，让才智施</w:t>
      </w:r>
      <w:r>
        <w:rPr>
          <w:rFonts w:ascii="黑体" w:eastAsia="黑体"/>
        </w:rPr>
        <w:t>展拳脚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管理资产规模逾</w:t>
      </w:r>
      <w:r>
        <w:rPr>
          <w:rFonts w:ascii="宋体" w:eastAsia="宋体" w:hAnsi="宋体" w:cs="Arial" w:hint="eastAsia"/>
          <w:kern w:val="0"/>
          <w:sz w:val="19"/>
          <w:szCs w:val="19"/>
        </w:rPr>
        <w:t>6</w:t>
      </w:r>
      <w:r>
        <w:rPr>
          <w:rFonts w:ascii="宋体" w:eastAsia="宋体" w:hAnsi="宋体" w:cs="Arial"/>
          <w:kern w:val="0"/>
          <w:sz w:val="19"/>
          <w:szCs w:val="19"/>
        </w:rPr>
        <w:t>600</w:t>
      </w:r>
      <w:r>
        <w:rPr>
          <w:rFonts w:ascii="宋体" w:eastAsia="宋体" w:hAnsi="宋体" w:cs="Arial" w:hint="eastAsia"/>
          <w:kern w:val="0"/>
          <w:sz w:val="19"/>
          <w:szCs w:val="19"/>
        </w:rPr>
        <w:t>亿（</w:t>
      </w:r>
      <w:r>
        <w:rPr>
          <w:rFonts w:ascii="宋体" w:eastAsia="宋体" w:hAnsi="宋体" w:cs="Arial"/>
          <w:kern w:val="0"/>
          <w:sz w:val="19"/>
          <w:szCs w:val="19"/>
        </w:rPr>
        <w:t>行业第一</w:t>
      </w:r>
      <w:r>
        <w:rPr>
          <w:rFonts w:ascii="宋体" w:eastAsia="宋体" w:hAnsi="宋体" w:cs="Arial" w:hint="eastAsia"/>
          <w:kern w:val="0"/>
          <w:sz w:val="19"/>
          <w:szCs w:val="19"/>
        </w:rPr>
        <w:t>）</w:t>
      </w:r>
      <w:r>
        <w:rPr>
          <w:rFonts w:ascii="宋体" w:eastAsia="宋体" w:hAnsi="宋体" w:cs="Arial"/>
          <w:kern w:val="0"/>
          <w:sz w:val="19"/>
          <w:szCs w:val="19"/>
        </w:rPr>
        <w:t>，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市场化投资管理运作（标准化投资、另类投资等）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服务近</w:t>
      </w:r>
      <w:r>
        <w:rPr>
          <w:rFonts w:ascii="宋体" w:eastAsia="宋体" w:hAnsi="宋体" w:cs="Arial"/>
          <w:kern w:val="0"/>
          <w:sz w:val="19"/>
          <w:szCs w:val="19"/>
        </w:rPr>
        <w:t>8000</w:t>
      </w:r>
      <w:r>
        <w:rPr>
          <w:rFonts w:ascii="宋体" w:eastAsia="宋体" w:hAnsi="宋体" w:cs="Arial"/>
          <w:kern w:val="0"/>
          <w:sz w:val="19"/>
          <w:szCs w:val="19"/>
        </w:rPr>
        <w:t>家企业客户、</w:t>
      </w:r>
      <w:r>
        <w:rPr>
          <w:rFonts w:ascii="宋体" w:eastAsia="宋体" w:hAnsi="宋体" w:cs="Arial" w:hint="eastAsia"/>
          <w:kern w:val="0"/>
          <w:sz w:val="19"/>
          <w:szCs w:val="19"/>
        </w:rPr>
        <w:t>逾</w:t>
      </w:r>
      <w:r>
        <w:rPr>
          <w:rFonts w:ascii="宋体" w:eastAsia="宋体" w:hAnsi="宋体" w:cs="Arial"/>
          <w:kern w:val="0"/>
          <w:sz w:val="19"/>
          <w:szCs w:val="19"/>
        </w:rPr>
        <w:t>350</w:t>
      </w:r>
      <w:r>
        <w:rPr>
          <w:rFonts w:ascii="宋体" w:eastAsia="宋体" w:hAnsi="宋体" w:cs="Arial"/>
          <w:kern w:val="0"/>
          <w:sz w:val="19"/>
          <w:szCs w:val="19"/>
        </w:rPr>
        <w:t>万个人客户</w:t>
      </w:r>
    </w:p>
    <w:p w:rsidR="00FC31E9" w:rsidRDefault="00FC31E9">
      <w:pPr>
        <w:rPr>
          <w:rFonts w:ascii="宋体" w:eastAsia="宋体" w:hAnsi="宋体" w:cs="Arial"/>
          <w:kern w:val="0"/>
          <w:sz w:val="19"/>
          <w:szCs w:val="19"/>
        </w:rPr>
      </w:pPr>
    </w:p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高起点，使成功</w:t>
      </w:r>
      <w:r>
        <w:rPr>
          <w:rFonts w:ascii="黑体" w:eastAsia="黑体"/>
        </w:rPr>
        <w:t>触手</w:t>
      </w:r>
      <w:r>
        <w:rPr>
          <w:rFonts w:ascii="黑体" w:eastAsia="黑体" w:hint="eastAsia"/>
        </w:rPr>
        <w:t>可及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国寿</w:t>
      </w:r>
      <w:r>
        <w:rPr>
          <w:rFonts w:ascii="宋体" w:eastAsia="宋体" w:hAnsi="宋体" w:cs="Arial"/>
          <w:kern w:val="0"/>
          <w:sz w:val="19"/>
          <w:szCs w:val="19"/>
        </w:rPr>
        <w:t>集团</w:t>
      </w:r>
      <w:r>
        <w:rPr>
          <w:rFonts w:ascii="宋体" w:eastAsia="宋体" w:hAnsi="宋体" w:cs="Arial" w:hint="eastAsia"/>
          <w:kern w:val="0"/>
          <w:sz w:val="19"/>
          <w:szCs w:val="19"/>
        </w:rPr>
        <w:t>、国寿</w:t>
      </w:r>
      <w:r>
        <w:rPr>
          <w:rFonts w:ascii="宋体" w:eastAsia="宋体" w:hAnsi="宋体" w:cs="Arial"/>
          <w:kern w:val="0"/>
          <w:sz w:val="19"/>
          <w:szCs w:val="19"/>
        </w:rPr>
        <w:t>股份、国寿资管、</w:t>
      </w:r>
      <w:r>
        <w:rPr>
          <w:rFonts w:ascii="宋体" w:eastAsia="宋体" w:hAnsi="宋体" w:cs="Arial" w:hint="eastAsia"/>
          <w:kern w:val="0"/>
          <w:sz w:val="19"/>
          <w:szCs w:val="19"/>
        </w:rPr>
        <w:t>澳大利亚</w:t>
      </w:r>
      <w:r>
        <w:rPr>
          <w:rFonts w:ascii="宋体" w:eastAsia="宋体" w:hAnsi="宋体" w:cs="Arial"/>
          <w:kern w:val="0"/>
          <w:sz w:val="19"/>
          <w:szCs w:val="19"/>
        </w:rPr>
        <w:t>安保人寿</w:t>
      </w:r>
      <w:r>
        <w:rPr>
          <w:rFonts w:ascii="宋体" w:eastAsia="宋体" w:hAnsi="宋体" w:cs="Arial" w:hint="eastAsia"/>
          <w:kern w:val="0"/>
          <w:sz w:val="19"/>
          <w:szCs w:val="19"/>
        </w:rPr>
        <w:t>倾</w:t>
      </w:r>
      <w:r>
        <w:rPr>
          <w:rFonts w:ascii="宋体" w:eastAsia="宋体" w:hAnsi="宋体" w:cs="Arial"/>
          <w:kern w:val="0"/>
          <w:sz w:val="19"/>
          <w:szCs w:val="19"/>
        </w:rPr>
        <w:t>力打造的投资平台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国内首家引入战略投资者澳大利亚安保集团的养老金管理公司</w:t>
      </w:r>
    </w:p>
    <w:p w:rsidR="00FC31E9" w:rsidRDefault="00FC31E9"/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我们</w:t>
      </w:r>
      <w:r>
        <w:rPr>
          <w:rFonts w:ascii="黑体" w:eastAsia="黑体"/>
        </w:rPr>
        <w:t>为你准备了</w:t>
      </w:r>
      <w:r>
        <w:rPr>
          <w:rFonts w:ascii="黑体" w:eastAsia="黑体" w:hint="eastAsia"/>
        </w:rPr>
        <w:t>：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精英培养计划，导师制</w:t>
      </w:r>
      <w:r>
        <w:rPr>
          <w:rFonts w:ascii="宋体" w:eastAsia="宋体" w:hAnsi="宋体" w:cs="Arial" w:hint="eastAsia"/>
          <w:kern w:val="0"/>
          <w:sz w:val="19"/>
          <w:szCs w:val="19"/>
        </w:rPr>
        <w:t>/</w:t>
      </w:r>
      <w:r>
        <w:rPr>
          <w:rFonts w:ascii="宋体" w:eastAsia="宋体" w:hAnsi="宋体" w:cs="Arial" w:hint="eastAsia"/>
          <w:kern w:val="0"/>
          <w:sz w:val="19"/>
          <w:szCs w:val="19"/>
        </w:rPr>
        <w:t>专业培训</w:t>
      </w:r>
      <w:r>
        <w:rPr>
          <w:rFonts w:ascii="宋体" w:eastAsia="宋体" w:hAnsi="宋体" w:cs="Arial" w:hint="eastAsia"/>
          <w:kern w:val="0"/>
          <w:sz w:val="19"/>
          <w:szCs w:val="19"/>
        </w:rPr>
        <w:t>/ HR</w:t>
      </w:r>
      <w:r>
        <w:rPr>
          <w:rFonts w:ascii="宋体" w:eastAsia="宋体" w:hAnsi="宋体" w:cs="Arial" w:hint="eastAsia"/>
          <w:kern w:val="0"/>
          <w:sz w:val="19"/>
          <w:szCs w:val="19"/>
        </w:rPr>
        <w:t>全程关怀</w:t>
      </w:r>
      <w:r>
        <w:rPr>
          <w:rFonts w:ascii="宋体" w:eastAsia="宋体" w:hAnsi="宋体" w:cs="Arial" w:hint="eastAsia"/>
          <w:kern w:val="0"/>
          <w:sz w:val="19"/>
          <w:szCs w:val="19"/>
        </w:rPr>
        <w:t>/</w:t>
      </w:r>
      <w:r>
        <w:rPr>
          <w:rFonts w:ascii="宋体" w:eastAsia="宋体" w:hAnsi="宋体" w:cs="Arial" w:hint="eastAsia"/>
          <w:kern w:val="0"/>
          <w:sz w:val="19"/>
          <w:szCs w:val="19"/>
        </w:rPr>
        <w:t>精英团队，只为优秀的你！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快速发展通道，</w:t>
      </w:r>
      <w:r>
        <w:rPr>
          <w:rFonts w:ascii="宋体" w:eastAsia="宋体" w:hAnsi="宋体" w:cs="Arial" w:hint="eastAsia"/>
          <w:kern w:val="0"/>
          <w:sz w:val="19"/>
          <w:szCs w:val="19"/>
        </w:rPr>
        <w:t>2019</w:t>
      </w:r>
      <w:r>
        <w:rPr>
          <w:rFonts w:ascii="宋体" w:eastAsia="宋体" w:hAnsi="宋体" w:cs="Arial" w:hint="eastAsia"/>
          <w:kern w:val="0"/>
          <w:sz w:val="19"/>
          <w:szCs w:val="19"/>
        </w:rPr>
        <w:t>年校园招聘直通车，通过实习考察提前签约录用，让你快人一步！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工作生活平衡，竞争力薪酬</w:t>
      </w:r>
      <w:r>
        <w:rPr>
          <w:rFonts w:ascii="宋体" w:eastAsia="宋体" w:hAnsi="宋体" w:cs="Arial" w:hint="eastAsia"/>
          <w:kern w:val="0"/>
          <w:sz w:val="19"/>
          <w:szCs w:val="19"/>
        </w:rPr>
        <w:t>/</w:t>
      </w:r>
      <w:r>
        <w:rPr>
          <w:rFonts w:ascii="宋体" w:eastAsia="宋体" w:hAnsi="宋体" w:cs="Arial" w:hint="eastAsia"/>
          <w:kern w:val="0"/>
          <w:sz w:val="19"/>
          <w:szCs w:val="19"/>
        </w:rPr>
        <w:t>个性化福利</w:t>
      </w:r>
      <w:r>
        <w:rPr>
          <w:rFonts w:ascii="宋体" w:eastAsia="宋体" w:hAnsi="宋体" w:cs="Arial" w:hint="eastAsia"/>
          <w:kern w:val="0"/>
          <w:sz w:val="19"/>
          <w:szCs w:val="19"/>
        </w:rPr>
        <w:t>/</w:t>
      </w:r>
      <w:r>
        <w:rPr>
          <w:rFonts w:ascii="宋体" w:eastAsia="宋体" w:hAnsi="宋体" w:cs="Arial" w:hint="eastAsia"/>
          <w:kern w:val="0"/>
          <w:sz w:val="19"/>
          <w:szCs w:val="19"/>
        </w:rPr>
        <w:t>齐全险金</w:t>
      </w:r>
      <w:r>
        <w:rPr>
          <w:rFonts w:ascii="宋体" w:eastAsia="宋体" w:hAnsi="宋体" w:cs="Arial" w:hint="eastAsia"/>
          <w:kern w:val="0"/>
          <w:sz w:val="19"/>
          <w:szCs w:val="19"/>
        </w:rPr>
        <w:t>/</w:t>
      </w:r>
      <w:r>
        <w:rPr>
          <w:rFonts w:ascii="宋体" w:eastAsia="宋体" w:hAnsi="宋体" w:cs="Arial" w:hint="eastAsia"/>
          <w:kern w:val="0"/>
          <w:sz w:val="19"/>
          <w:szCs w:val="19"/>
        </w:rPr>
        <w:t>落户指标，</w:t>
      </w:r>
      <w:proofErr w:type="gramStart"/>
      <w:r>
        <w:rPr>
          <w:rFonts w:ascii="宋体" w:eastAsia="宋体" w:hAnsi="宋体" w:cs="Arial" w:hint="eastAsia"/>
          <w:kern w:val="0"/>
          <w:sz w:val="19"/>
          <w:szCs w:val="19"/>
        </w:rPr>
        <w:t>不</w:t>
      </w:r>
      <w:proofErr w:type="gramEnd"/>
      <w:r>
        <w:rPr>
          <w:rFonts w:ascii="宋体" w:eastAsia="宋体" w:hAnsi="宋体" w:cs="Arial" w:hint="eastAsia"/>
          <w:kern w:val="0"/>
          <w:sz w:val="19"/>
          <w:szCs w:val="19"/>
        </w:rPr>
        <w:t>用以透支青春为代价！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朝阳年金行业，社会所需、政府所推的年金管理蓬勃发展，与你分享成长的喜悦！</w:t>
      </w:r>
    </w:p>
    <w:p w:rsidR="00FC31E9" w:rsidRDefault="00FC31E9"/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1</w:t>
      </w:r>
      <w:r>
        <w:rPr>
          <w:rFonts w:ascii="黑体" w:eastAsia="黑体" w:hint="eastAsia"/>
        </w:rPr>
        <w:t>、</w:t>
      </w:r>
      <w:r>
        <w:rPr>
          <w:rFonts w:ascii="黑体" w:eastAsia="黑体" w:hint="eastAsia"/>
        </w:rPr>
        <w:t>实习</w:t>
      </w:r>
      <w:r>
        <w:rPr>
          <w:rFonts w:ascii="黑体" w:eastAsia="黑体"/>
        </w:rPr>
        <w:t>计划</w:t>
      </w:r>
    </w:p>
    <w:p w:rsidR="00FC31E9" w:rsidRDefault="000E4BA8">
      <w:pPr>
        <w:pStyle w:val="a8"/>
        <w:widowControl/>
        <w:numPr>
          <w:ilvl w:val="0"/>
          <w:numId w:val="1"/>
        </w:numPr>
        <w:spacing w:line="359" w:lineRule="atLeast"/>
        <w:ind w:firstLineChars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招聘岗位：</w:t>
      </w:r>
    </w:p>
    <w:p w:rsidR="00FC31E9" w:rsidRDefault="000E4BA8">
      <w:pPr>
        <w:pStyle w:val="a8"/>
        <w:widowControl/>
        <w:spacing w:line="359" w:lineRule="atLeast"/>
        <w:ind w:left="420" w:firstLineChars="0" w:firstLine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1</w:t>
      </w:r>
      <w:r>
        <w:rPr>
          <w:rFonts w:ascii="宋体" w:eastAsia="宋体" w:hAnsi="宋体" w:cs="Arial" w:hint="eastAsia"/>
          <w:kern w:val="0"/>
          <w:sz w:val="19"/>
          <w:szCs w:val="19"/>
        </w:rPr>
        <w:t>、信息类岗位（电子、信息、计算机、软件等专业）</w:t>
      </w:r>
    </w:p>
    <w:p w:rsidR="00FC31E9" w:rsidRDefault="000E4BA8">
      <w:pPr>
        <w:pStyle w:val="a8"/>
        <w:widowControl/>
        <w:spacing w:line="359" w:lineRule="atLeast"/>
        <w:ind w:leftChars="200" w:left="420" w:firstLineChars="0" w:firstLine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2</w:t>
      </w:r>
      <w:r>
        <w:rPr>
          <w:rFonts w:ascii="宋体" w:eastAsia="宋体" w:hAnsi="宋体" w:cs="Arial" w:hint="eastAsia"/>
          <w:kern w:val="0"/>
          <w:sz w:val="19"/>
          <w:szCs w:val="19"/>
        </w:rPr>
        <w:t>、投资类岗位（金融、经济等专业）</w:t>
      </w:r>
    </w:p>
    <w:p w:rsidR="00FC31E9" w:rsidRDefault="000E4BA8">
      <w:pPr>
        <w:pStyle w:val="a8"/>
        <w:widowControl/>
        <w:spacing w:line="359" w:lineRule="atLeast"/>
        <w:ind w:leftChars="200" w:left="420" w:firstLineChars="0" w:firstLine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3</w:t>
      </w:r>
      <w:r>
        <w:rPr>
          <w:rFonts w:ascii="宋体" w:eastAsia="宋体" w:hAnsi="宋体" w:cs="Arial" w:hint="eastAsia"/>
          <w:kern w:val="0"/>
          <w:sz w:val="19"/>
          <w:szCs w:val="19"/>
        </w:rPr>
        <w:t>、销售类岗位（金融、经济、管理、法律等专业）</w:t>
      </w:r>
    </w:p>
    <w:p w:rsidR="00FC31E9" w:rsidRDefault="000E4BA8">
      <w:pPr>
        <w:pStyle w:val="a8"/>
        <w:widowControl/>
        <w:spacing w:line="359" w:lineRule="atLeast"/>
        <w:ind w:leftChars="200" w:left="420" w:firstLineChars="0" w:firstLine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4</w:t>
      </w:r>
      <w:r>
        <w:rPr>
          <w:rFonts w:ascii="宋体" w:eastAsia="宋体" w:hAnsi="宋体" w:cs="Arial" w:hint="eastAsia"/>
          <w:kern w:val="0"/>
          <w:sz w:val="19"/>
          <w:szCs w:val="19"/>
        </w:rPr>
        <w:t>、综合管理类岗位（经济、管理、财会、中文、社科等专业）</w:t>
      </w:r>
    </w:p>
    <w:p w:rsidR="00FC31E9" w:rsidRDefault="000E4BA8">
      <w:pPr>
        <w:pStyle w:val="a8"/>
        <w:widowControl/>
        <w:numPr>
          <w:ilvl w:val="0"/>
          <w:numId w:val="1"/>
        </w:numPr>
        <w:spacing w:line="359" w:lineRule="atLeast"/>
        <w:ind w:firstLineChars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招聘对象：国内重点院校和海外知名院校</w:t>
      </w:r>
      <w:r>
        <w:rPr>
          <w:rFonts w:ascii="宋体" w:eastAsia="宋体" w:hAnsi="宋体" w:cs="Arial" w:hint="eastAsia"/>
          <w:kern w:val="0"/>
          <w:sz w:val="19"/>
          <w:szCs w:val="19"/>
        </w:rPr>
        <w:t>2019</w:t>
      </w:r>
      <w:r>
        <w:rPr>
          <w:rFonts w:ascii="宋体" w:eastAsia="宋体" w:hAnsi="宋体" w:cs="Arial" w:hint="eastAsia"/>
          <w:kern w:val="0"/>
          <w:sz w:val="19"/>
          <w:szCs w:val="19"/>
        </w:rPr>
        <w:t>届硕士研究生。</w:t>
      </w:r>
    </w:p>
    <w:p w:rsidR="00FC31E9" w:rsidRDefault="000E4BA8">
      <w:pPr>
        <w:pStyle w:val="a8"/>
        <w:widowControl/>
        <w:numPr>
          <w:ilvl w:val="0"/>
          <w:numId w:val="1"/>
        </w:numPr>
        <w:spacing w:line="359" w:lineRule="atLeast"/>
        <w:ind w:firstLineChars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培养计划：实习时间从</w:t>
      </w:r>
      <w:r>
        <w:rPr>
          <w:rFonts w:ascii="宋体" w:eastAsia="宋体" w:hAnsi="宋体" w:cs="Arial" w:hint="eastAsia"/>
          <w:kern w:val="0"/>
          <w:sz w:val="19"/>
          <w:szCs w:val="19"/>
        </w:rPr>
        <w:t>2018</w:t>
      </w:r>
      <w:r>
        <w:rPr>
          <w:rFonts w:ascii="宋体" w:eastAsia="宋体" w:hAnsi="宋体" w:cs="Arial" w:hint="eastAsia"/>
          <w:kern w:val="0"/>
          <w:sz w:val="19"/>
          <w:szCs w:val="19"/>
        </w:rPr>
        <w:t>年</w:t>
      </w:r>
      <w:r>
        <w:rPr>
          <w:rFonts w:ascii="宋体" w:eastAsia="宋体" w:hAnsi="宋体" w:cs="Arial" w:hint="eastAsia"/>
          <w:kern w:val="0"/>
          <w:sz w:val="19"/>
          <w:szCs w:val="19"/>
        </w:rPr>
        <w:t>7</w:t>
      </w:r>
      <w:r>
        <w:rPr>
          <w:rFonts w:ascii="宋体" w:eastAsia="宋体" w:hAnsi="宋体" w:cs="Arial" w:hint="eastAsia"/>
          <w:kern w:val="0"/>
          <w:sz w:val="19"/>
          <w:szCs w:val="19"/>
        </w:rPr>
        <w:t>月中旬开始，实习期满后，通过考核的学生可以获得</w:t>
      </w:r>
      <w:r>
        <w:rPr>
          <w:rFonts w:ascii="宋体" w:eastAsia="宋体" w:hAnsi="宋体" w:cs="Arial" w:hint="eastAsia"/>
          <w:kern w:val="0"/>
          <w:sz w:val="19"/>
          <w:szCs w:val="19"/>
        </w:rPr>
        <w:t>2019</w:t>
      </w:r>
      <w:r>
        <w:rPr>
          <w:rFonts w:ascii="宋体" w:eastAsia="宋体" w:hAnsi="宋体" w:cs="Arial" w:hint="eastAsia"/>
          <w:kern w:val="0"/>
          <w:sz w:val="19"/>
          <w:szCs w:val="19"/>
        </w:rPr>
        <w:t>年校园招聘优先录用资格。</w:t>
      </w:r>
    </w:p>
    <w:p w:rsidR="00FC31E9" w:rsidRDefault="000E4BA8">
      <w:pPr>
        <w:pStyle w:val="a8"/>
        <w:widowControl/>
        <w:numPr>
          <w:ilvl w:val="0"/>
          <w:numId w:val="1"/>
        </w:numPr>
        <w:spacing w:line="359" w:lineRule="atLeast"/>
        <w:ind w:firstLineChars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待遇：高于</w:t>
      </w:r>
      <w:r>
        <w:rPr>
          <w:rFonts w:ascii="宋体" w:eastAsia="宋体" w:hAnsi="宋体" w:cs="Arial"/>
          <w:kern w:val="0"/>
          <w:sz w:val="19"/>
          <w:szCs w:val="19"/>
        </w:rPr>
        <w:t>市场平均水平的</w:t>
      </w:r>
      <w:r>
        <w:rPr>
          <w:rFonts w:ascii="宋体" w:eastAsia="宋体" w:hAnsi="宋体" w:cs="Arial" w:hint="eastAsia"/>
          <w:kern w:val="0"/>
          <w:sz w:val="19"/>
          <w:szCs w:val="19"/>
        </w:rPr>
        <w:t>实习补贴，免费的营养早餐和午餐；如留用，提供金融业中有竞争力的薪酬、种类齐全的员工保险、个性化的福利计划、北京落户指标等。</w:t>
      </w:r>
    </w:p>
    <w:p w:rsidR="00FC31E9" w:rsidRDefault="000E4BA8">
      <w:pPr>
        <w:pStyle w:val="a8"/>
        <w:widowControl/>
        <w:numPr>
          <w:ilvl w:val="0"/>
          <w:numId w:val="1"/>
        </w:numPr>
        <w:spacing w:line="359" w:lineRule="atLeast"/>
        <w:ind w:firstLineChars="0"/>
        <w:jc w:val="left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实习地点：北京市西城区金融大街</w:t>
      </w:r>
      <w:r>
        <w:rPr>
          <w:rFonts w:ascii="宋体" w:eastAsia="宋体" w:hAnsi="宋体" w:cs="Arial" w:hint="eastAsia"/>
          <w:kern w:val="0"/>
          <w:sz w:val="19"/>
          <w:szCs w:val="19"/>
        </w:rPr>
        <w:t>12</w:t>
      </w:r>
      <w:r>
        <w:rPr>
          <w:rFonts w:ascii="宋体" w:eastAsia="宋体" w:hAnsi="宋体" w:cs="Arial" w:hint="eastAsia"/>
          <w:kern w:val="0"/>
          <w:sz w:val="19"/>
          <w:szCs w:val="19"/>
        </w:rPr>
        <w:t>号中国人</w:t>
      </w:r>
      <w:proofErr w:type="gramStart"/>
      <w:r>
        <w:rPr>
          <w:rFonts w:ascii="宋体" w:eastAsia="宋体" w:hAnsi="宋体" w:cs="Arial" w:hint="eastAsia"/>
          <w:kern w:val="0"/>
          <w:sz w:val="19"/>
          <w:szCs w:val="19"/>
        </w:rPr>
        <w:t>寿广场</w:t>
      </w:r>
      <w:proofErr w:type="gramEnd"/>
      <w:r>
        <w:rPr>
          <w:rFonts w:ascii="宋体" w:eastAsia="宋体" w:hAnsi="宋体" w:cs="Arial" w:hint="eastAsia"/>
          <w:kern w:val="0"/>
          <w:sz w:val="19"/>
          <w:szCs w:val="19"/>
        </w:rPr>
        <w:t>B</w:t>
      </w:r>
      <w:r>
        <w:rPr>
          <w:rFonts w:ascii="宋体" w:eastAsia="宋体" w:hAnsi="宋体" w:cs="Arial" w:hint="eastAsia"/>
          <w:kern w:val="0"/>
          <w:sz w:val="19"/>
          <w:szCs w:val="19"/>
        </w:rPr>
        <w:t>座。</w:t>
      </w:r>
    </w:p>
    <w:p w:rsidR="00FC31E9" w:rsidRDefault="00FC31E9">
      <w:pPr>
        <w:pStyle w:val="a8"/>
        <w:widowControl/>
        <w:spacing w:line="359" w:lineRule="atLeast"/>
        <w:ind w:firstLineChars="0" w:firstLine="0"/>
        <w:jc w:val="left"/>
        <w:rPr>
          <w:rFonts w:ascii="宋体" w:eastAsia="宋体" w:hAnsi="宋体" w:cs="Arial"/>
          <w:kern w:val="0"/>
          <w:sz w:val="19"/>
          <w:szCs w:val="19"/>
        </w:rPr>
      </w:pPr>
    </w:p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2</w:t>
      </w:r>
      <w:r>
        <w:rPr>
          <w:rFonts w:ascii="黑体" w:eastAsia="黑体" w:hint="eastAsia"/>
        </w:rPr>
        <w:t>、宣讲会</w:t>
      </w:r>
      <w:r>
        <w:rPr>
          <w:rFonts w:ascii="黑体" w:eastAsia="黑体" w:hint="eastAsia"/>
        </w:rPr>
        <w:t>行程：</w:t>
      </w:r>
      <w:r>
        <w:rPr>
          <w:rFonts w:ascii="黑体" w:eastAsia="黑体" w:hint="eastAsia"/>
        </w:rPr>
        <w:t>（现场收简历</w:t>
      </w:r>
      <w:r>
        <w:rPr>
          <w:rFonts w:ascii="黑体" w:eastAsia="黑体" w:hint="eastAsia"/>
        </w:rPr>
        <w:t>+</w:t>
      </w:r>
      <w:r>
        <w:rPr>
          <w:rFonts w:ascii="黑体" w:eastAsia="黑体" w:hint="eastAsia"/>
        </w:rPr>
        <w:t>微面试）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时间：</w:t>
      </w:r>
      <w:r>
        <w:rPr>
          <w:rFonts w:ascii="宋体" w:eastAsia="宋体" w:hAnsi="宋体" w:cs="Arial" w:hint="eastAsia"/>
          <w:kern w:val="0"/>
          <w:sz w:val="19"/>
          <w:szCs w:val="19"/>
        </w:rPr>
        <w:t>6</w:t>
      </w:r>
      <w:r>
        <w:rPr>
          <w:rFonts w:ascii="宋体" w:eastAsia="宋体" w:hAnsi="宋体" w:cs="Arial" w:hint="eastAsia"/>
          <w:kern w:val="0"/>
          <w:sz w:val="19"/>
          <w:szCs w:val="19"/>
        </w:rPr>
        <w:t>月</w:t>
      </w:r>
      <w:r>
        <w:rPr>
          <w:rFonts w:ascii="宋体" w:eastAsia="宋体" w:hAnsi="宋体" w:cs="Arial" w:hint="eastAsia"/>
          <w:kern w:val="0"/>
          <w:sz w:val="19"/>
          <w:szCs w:val="19"/>
        </w:rPr>
        <w:t>21</w:t>
      </w:r>
      <w:r>
        <w:rPr>
          <w:rFonts w:ascii="宋体" w:eastAsia="宋体" w:hAnsi="宋体" w:cs="Arial" w:hint="eastAsia"/>
          <w:kern w:val="0"/>
          <w:sz w:val="19"/>
          <w:szCs w:val="19"/>
        </w:rPr>
        <w:t>日（星期四）下午</w:t>
      </w:r>
      <w:r>
        <w:rPr>
          <w:rFonts w:ascii="宋体" w:eastAsia="宋体" w:hAnsi="宋体" w:cs="Arial" w:hint="eastAsia"/>
          <w:kern w:val="0"/>
          <w:sz w:val="19"/>
          <w:szCs w:val="19"/>
        </w:rPr>
        <w:t>14:</w:t>
      </w:r>
      <w:r>
        <w:rPr>
          <w:rFonts w:ascii="宋体" w:eastAsia="宋体" w:hAnsi="宋体" w:cs="Arial" w:hint="eastAsia"/>
          <w:kern w:val="0"/>
          <w:sz w:val="19"/>
          <w:szCs w:val="19"/>
        </w:rPr>
        <w:t>30</w:t>
      </w:r>
    </w:p>
    <w:p w:rsidR="00FC31E9" w:rsidRDefault="000E4BA8">
      <w:pPr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地点：北京邮电大学校本部</w:t>
      </w:r>
      <w:r>
        <w:rPr>
          <w:rFonts w:ascii="宋体" w:eastAsia="宋体" w:hAnsi="宋体" w:cs="Arial" w:hint="eastAsia"/>
          <w:kern w:val="0"/>
          <w:sz w:val="19"/>
          <w:szCs w:val="19"/>
        </w:rPr>
        <w:t xml:space="preserve"> </w:t>
      </w:r>
      <w:r>
        <w:rPr>
          <w:rFonts w:ascii="宋体" w:eastAsia="宋体" w:hAnsi="宋体" w:cs="Arial" w:hint="eastAsia"/>
          <w:kern w:val="0"/>
          <w:sz w:val="19"/>
          <w:szCs w:val="19"/>
        </w:rPr>
        <w:t>教二楼</w:t>
      </w:r>
      <w:r>
        <w:rPr>
          <w:rFonts w:ascii="宋体" w:eastAsia="宋体" w:hAnsi="宋体" w:cs="Arial" w:hint="eastAsia"/>
          <w:kern w:val="0"/>
          <w:sz w:val="19"/>
          <w:szCs w:val="19"/>
        </w:rPr>
        <w:t>-2-301</w:t>
      </w:r>
    </w:p>
    <w:p w:rsidR="00FC31E9" w:rsidRDefault="00FC31E9">
      <w:pPr>
        <w:pStyle w:val="a8"/>
        <w:widowControl/>
        <w:spacing w:line="359" w:lineRule="atLeast"/>
        <w:ind w:firstLineChars="0" w:firstLine="0"/>
        <w:jc w:val="left"/>
        <w:rPr>
          <w:rFonts w:ascii="宋体" w:eastAsia="宋体" w:hAnsi="宋体" w:cs="Arial"/>
          <w:kern w:val="0"/>
          <w:sz w:val="19"/>
          <w:szCs w:val="19"/>
        </w:rPr>
      </w:pPr>
    </w:p>
    <w:p w:rsidR="00FC31E9" w:rsidRDefault="000E4BA8">
      <w:pPr>
        <w:widowControl/>
        <w:spacing w:line="359" w:lineRule="atLeast"/>
        <w:jc w:val="left"/>
        <w:rPr>
          <w:b/>
        </w:rPr>
      </w:pPr>
      <w:r>
        <w:rPr>
          <w:rFonts w:hint="eastAsia"/>
          <w:b/>
        </w:rPr>
        <w:lastRenderedPageBreak/>
        <w:t>发送简历至</w:t>
      </w:r>
      <w:r>
        <w:rPr>
          <w:rFonts w:hint="eastAsia"/>
          <w:b/>
        </w:rPr>
        <w:t>career@clpc.e-chinalife.com</w:t>
      </w:r>
      <w:r>
        <w:rPr>
          <w:rFonts w:hint="eastAsia"/>
          <w:b/>
        </w:rPr>
        <w:t>，简历命名为“岗位</w:t>
      </w:r>
      <w:r>
        <w:rPr>
          <w:rFonts w:hint="eastAsia"/>
          <w:b/>
        </w:rPr>
        <w:t>+</w:t>
      </w:r>
      <w:r>
        <w:rPr>
          <w:rFonts w:hint="eastAsia"/>
          <w:b/>
        </w:rPr>
        <w:t>姓名</w:t>
      </w:r>
      <w:r>
        <w:rPr>
          <w:rFonts w:hint="eastAsia"/>
          <w:b/>
        </w:rPr>
        <w:t>+</w:t>
      </w:r>
      <w:r>
        <w:rPr>
          <w:rFonts w:hint="eastAsia"/>
          <w:b/>
        </w:rPr>
        <w:t>性别</w:t>
      </w:r>
      <w:r>
        <w:rPr>
          <w:rFonts w:hint="eastAsia"/>
          <w:b/>
        </w:rPr>
        <w:t>+</w:t>
      </w:r>
      <w:r>
        <w:rPr>
          <w:rFonts w:hint="eastAsia"/>
          <w:b/>
        </w:rPr>
        <w:t>学校</w:t>
      </w:r>
      <w:r>
        <w:rPr>
          <w:rFonts w:hint="eastAsia"/>
          <w:b/>
        </w:rPr>
        <w:t>+</w:t>
      </w:r>
      <w:r>
        <w:rPr>
          <w:rFonts w:hint="eastAsia"/>
          <w:b/>
        </w:rPr>
        <w:t>专业</w:t>
      </w:r>
      <w:r>
        <w:rPr>
          <w:rFonts w:hint="eastAsia"/>
          <w:b/>
        </w:rPr>
        <w:t>+</w:t>
      </w:r>
      <w:r>
        <w:rPr>
          <w:rFonts w:hint="eastAsia"/>
          <w:b/>
        </w:rPr>
        <w:t>手机”投递截止时间为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29</w:t>
      </w:r>
      <w:r>
        <w:rPr>
          <w:rFonts w:hint="eastAsia"/>
          <w:b/>
        </w:rPr>
        <w:t>日</w:t>
      </w:r>
      <w:r>
        <w:rPr>
          <w:rFonts w:hint="eastAsia"/>
          <w:b/>
        </w:rPr>
        <w:t>24</w:t>
      </w:r>
      <w:r>
        <w:rPr>
          <w:rFonts w:hint="eastAsia"/>
          <w:b/>
        </w:rPr>
        <w:t>点（先投简历机会更大哦）</w:t>
      </w:r>
    </w:p>
    <w:p w:rsidR="00FC31E9" w:rsidRDefault="000E4BA8">
      <w:pPr>
        <w:widowControl/>
        <w:spacing w:line="359" w:lineRule="atLeast"/>
        <w:jc w:val="left"/>
        <w:rPr>
          <w:b/>
        </w:rPr>
      </w:pPr>
      <w:r>
        <w:rPr>
          <w:rFonts w:hint="eastAsia"/>
          <w:b/>
        </w:rPr>
        <w:t>国寿</w:t>
      </w:r>
      <w:r>
        <w:rPr>
          <w:b/>
        </w:rPr>
        <w:t>养老，期待你的加入！</w:t>
      </w:r>
    </w:p>
    <w:p w:rsidR="00FC31E9" w:rsidRDefault="00FC31E9"/>
    <w:p w:rsidR="00FC31E9" w:rsidRDefault="00FC31E9"/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公司</w:t>
      </w:r>
      <w:r>
        <w:rPr>
          <w:rFonts w:ascii="黑体" w:eastAsia="黑体"/>
        </w:rPr>
        <w:t>简介</w:t>
      </w:r>
      <w:r>
        <w:rPr>
          <w:rFonts w:ascii="黑体" w:eastAsia="黑体" w:hint="eastAsia"/>
        </w:rPr>
        <w:t>：</w:t>
      </w:r>
    </w:p>
    <w:p w:rsidR="00FC31E9" w:rsidRDefault="000E4BA8">
      <w:pPr>
        <w:ind w:firstLineChars="200" w:firstLine="380"/>
        <w:rPr>
          <w:rFonts w:ascii="宋体" w:eastAsia="宋体" w:hAnsi="宋体" w:cs="Arial"/>
          <w:kern w:val="0"/>
          <w:sz w:val="19"/>
          <w:szCs w:val="19"/>
        </w:rPr>
      </w:pPr>
      <w:r>
        <w:rPr>
          <w:rFonts w:ascii="宋体" w:eastAsia="宋体" w:hAnsi="宋体" w:cs="Arial" w:hint="eastAsia"/>
          <w:kern w:val="0"/>
          <w:sz w:val="19"/>
          <w:szCs w:val="19"/>
        </w:rPr>
        <w:t>中国人寿养老保险股份有限公司（简称“</w:t>
      </w:r>
      <w:r>
        <w:rPr>
          <w:rFonts w:ascii="宋体" w:eastAsia="宋体" w:hAnsi="宋体" w:cs="Arial"/>
          <w:kern w:val="0"/>
          <w:sz w:val="19"/>
          <w:szCs w:val="19"/>
        </w:rPr>
        <w:t>国寿养老</w:t>
      </w:r>
      <w:r>
        <w:rPr>
          <w:rFonts w:ascii="宋体" w:eastAsia="宋体" w:hAnsi="宋体" w:cs="Arial"/>
          <w:kern w:val="0"/>
          <w:sz w:val="19"/>
          <w:szCs w:val="19"/>
        </w:rPr>
        <w:t>”</w:t>
      </w:r>
      <w:r>
        <w:rPr>
          <w:rFonts w:ascii="宋体" w:eastAsia="宋体" w:hAnsi="宋体" w:cs="Arial"/>
          <w:kern w:val="0"/>
          <w:sz w:val="19"/>
          <w:szCs w:val="19"/>
        </w:rPr>
        <w:t>）</w:t>
      </w:r>
      <w:r>
        <w:rPr>
          <w:rFonts w:ascii="宋体" w:eastAsia="宋体" w:hAnsi="宋体" w:cs="Arial" w:hint="eastAsia"/>
          <w:kern w:val="0"/>
          <w:sz w:val="19"/>
          <w:szCs w:val="19"/>
        </w:rPr>
        <w:t>是一家为客户提供企业年金、职业年金、养老保障管理产品等服务的信托型资产管理公司，公司</w:t>
      </w:r>
      <w:r>
        <w:rPr>
          <w:rFonts w:ascii="宋体" w:eastAsia="宋体" w:hAnsi="宋体" w:cs="Arial"/>
          <w:kern w:val="0"/>
          <w:sz w:val="19"/>
          <w:szCs w:val="19"/>
        </w:rPr>
        <w:t>遍布全国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35</w:t>
      </w:r>
      <w:r>
        <w:rPr>
          <w:rFonts w:ascii="宋体" w:eastAsia="宋体" w:hAnsi="宋体" w:cs="Arial" w:hint="eastAsia"/>
          <w:kern w:val="0"/>
          <w:sz w:val="19"/>
          <w:szCs w:val="19"/>
        </w:rPr>
        <w:t>个</w:t>
      </w:r>
      <w:r>
        <w:rPr>
          <w:rFonts w:ascii="宋体" w:eastAsia="宋体" w:hAnsi="宋体" w:cs="Arial"/>
          <w:kern w:val="0"/>
          <w:sz w:val="19"/>
          <w:szCs w:val="19"/>
        </w:rPr>
        <w:t>省市自治区。</w:t>
      </w:r>
      <w:r>
        <w:rPr>
          <w:rFonts w:ascii="宋体" w:eastAsia="宋体" w:hAnsi="宋体" w:cs="Arial" w:hint="eastAsia"/>
          <w:kern w:val="0"/>
          <w:sz w:val="19"/>
          <w:szCs w:val="19"/>
        </w:rPr>
        <w:t>2014</w:t>
      </w:r>
      <w:r>
        <w:rPr>
          <w:rFonts w:ascii="宋体" w:eastAsia="宋体" w:hAnsi="宋体" w:cs="Arial" w:hint="eastAsia"/>
          <w:kern w:val="0"/>
          <w:sz w:val="19"/>
          <w:szCs w:val="19"/>
        </w:rPr>
        <w:t>年</w:t>
      </w:r>
      <w:r>
        <w:rPr>
          <w:rFonts w:ascii="宋体" w:eastAsia="宋体" w:hAnsi="宋体" w:cs="Arial" w:hint="eastAsia"/>
          <w:kern w:val="0"/>
          <w:sz w:val="19"/>
          <w:szCs w:val="19"/>
        </w:rPr>
        <w:t>10</w:t>
      </w:r>
      <w:r>
        <w:rPr>
          <w:rFonts w:ascii="宋体" w:eastAsia="宋体" w:hAnsi="宋体" w:cs="Arial" w:hint="eastAsia"/>
          <w:kern w:val="0"/>
          <w:sz w:val="19"/>
          <w:szCs w:val="19"/>
        </w:rPr>
        <w:t>月通过定向增发方式引进战略投资者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澳大利亚安保人寿有限公司</w:t>
      </w:r>
      <w:r>
        <w:rPr>
          <w:rFonts w:ascii="宋体" w:eastAsia="宋体" w:hAnsi="宋体" w:cs="Arial" w:hint="eastAsia"/>
          <w:kern w:val="0"/>
          <w:sz w:val="19"/>
          <w:szCs w:val="19"/>
        </w:rPr>
        <w:t>，现公司注册资本已增至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34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亿</w:t>
      </w:r>
      <w:r>
        <w:rPr>
          <w:rFonts w:ascii="宋体" w:eastAsia="宋体" w:hAnsi="宋体" w:cs="Arial" w:hint="eastAsia"/>
          <w:kern w:val="0"/>
          <w:sz w:val="19"/>
          <w:szCs w:val="19"/>
        </w:rPr>
        <w:t>元。截至</w:t>
      </w:r>
      <w:r>
        <w:rPr>
          <w:rFonts w:ascii="宋体" w:eastAsia="宋体" w:hAnsi="宋体" w:cs="Arial"/>
          <w:kern w:val="0"/>
          <w:sz w:val="19"/>
          <w:szCs w:val="19"/>
        </w:rPr>
        <w:t>2018</w:t>
      </w:r>
      <w:r>
        <w:rPr>
          <w:rFonts w:ascii="宋体" w:eastAsia="宋体" w:hAnsi="宋体" w:cs="Arial" w:hint="eastAsia"/>
          <w:kern w:val="0"/>
          <w:sz w:val="19"/>
          <w:szCs w:val="19"/>
        </w:rPr>
        <w:t>年</w:t>
      </w:r>
      <w:r>
        <w:rPr>
          <w:rFonts w:ascii="宋体" w:eastAsia="宋体" w:hAnsi="宋体" w:cs="Arial"/>
          <w:kern w:val="0"/>
          <w:sz w:val="19"/>
          <w:szCs w:val="19"/>
        </w:rPr>
        <w:t>5</w:t>
      </w:r>
      <w:r>
        <w:rPr>
          <w:rFonts w:ascii="宋体" w:eastAsia="宋体" w:hAnsi="宋体" w:cs="Arial"/>
          <w:kern w:val="0"/>
          <w:sz w:val="19"/>
          <w:szCs w:val="19"/>
        </w:rPr>
        <w:t>月底</w:t>
      </w:r>
      <w:r>
        <w:rPr>
          <w:rFonts w:ascii="宋体" w:eastAsia="宋体" w:hAnsi="宋体" w:cs="Arial" w:hint="eastAsia"/>
          <w:kern w:val="0"/>
          <w:sz w:val="19"/>
          <w:szCs w:val="19"/>
        </w:rPr>
        <w:t>，累计管理资产规模达</w:t>
      </w:r>
      <w:r>
        <w:rPr>
          <w:rFonts w:ascii="宋体" w:eastAsia="宋体" w:hAnsi="宋体" w:cs="Arial"/>
          <w:b/>
          <w:kern w:val="0"/>
          <w:sz w:val="19"/>
          <w:szCs w:val="19"/>
        </w:rPr>
        <w:t>6600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亿</w:t>
      </w:r>
      <w:r>
        <w:rPr>
          <w:rFonts w:ascii="宋体" w:eastAsia="宋体" w:hAnsi="宋体" w:cs="Arial" w:hint="eastAsia"/>
          <w:kern w:val="0"/>
          <w:sz w:val="19"/>
          <w:szCs w:val="19"/>
        </w:rPr>
        <w:t>元，其中养老保障业务规模超过</w:t>
      </w:r>
      <w:r>
        <w:rPr>
          <w:rFonts w:ascii="宋体" w:eastAsia="宋体" w:hAnsi="宋体" w:cs="Arial"/>
          <w:b/>
          <w:kern w:val="0"/>
          <w:sz w:val="19"/>
          <w:szCs w:val="19"/>
        </w:rPr>
        <w:t>1800</w:t>
      </w:r>
      <w:r>
        <w:rPr>
          <w:rFonts w:ascii="宋体" w:eastAsia="宋体" w:hAnsi="宋体" w:cs="Arial"/>
          <w:b/>
          <w:kern w:val="0"/>
          <w:sz w:val="19"/>
          <w:szCs w:val="19"/>
        </w:rPr>
        <w:t>亿</w:t>
      </w:r>
      <w:r>
        <w:rPr>
          <w:rFonts w:ascii="宋体" w:eastAsia="宋体" w:hAnsi="宋体" w:cs="Arial" w:hint="eastAsia"/>
          <w:kern w:val="0"/>
          <w:sz w:val="19"/>
          <w:szCs w:val="19"/>
        </w:rPr>
        <w:t>元，稳居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行业第一</w:t>
      </w:r>
      <w:r>
        <w:rPr>
          <w:rFonts w:ascii="宋体" w:eastAsia="宋体" w:hAnsi="宋体" w:cs="Arial" w:hint="eastAsia"/>
          <w:kern w:val="0"/>
          <w:sz w:val="19"/>
          <w:szCs w:val="19"/>
        </w:rPr>
        <w:t>。公司客户</w:t>
      </w:r>
      <w:r>
        <w:rPr>
          <w:rFonts w:ascii="宋体" w:eastAsia="宋体" w:hAnsi="宋体" w:cs="Arial"/>
          <w:kern w:val="0"/>
          <w:sz w:val="19"/>
          <w:szCs w:val="19"/>
        </w:rPr>
        <w:t>包括大型央企、金融、烟草、铁路、交通、能源、军工</w:t>
      </w:r>
      <w:r>
        <w:rPr>
          <w:rFonts w:ascii="宋体" w:eastAsia="宋体" w:hAnsi="宋体" w:cs="Arial" w:hint="eastAsia"/>
          <w:kern w:val="0"/>
          <w:sz w:val="19"/>
          <w:szCs w:val="19"/>
        </w:rPr>
        <w:t>等</w:t>
      </w:r>
      <w:r>
        <w:rPr>
          <w:rFonts w:ascii="宋体" w:eastAsia="宋体" w:hAnsi="宋体" w:cs="Arial"/>
          <w:kern w:val="0"/>
          <w:sz w:val="19"/>
          <w:szCs w:val="19"/>
        </w:rPr>
        <w:t>重点</w:t>
      </w:r>
      <w:r>
        <w:rPr>
          <w:rFonts w:ascii="宋体" w:eastAsia="宋体" w:hAnsi="宋体" w:cs="Arial" w:hint="eastAsia"/>
          <w:kern w:val="0"/>
          <w:sz w:val="19"/>
          <w:szCs w:val="19"/>
        </w:rPr>
        <w:t>行业</w:t>
      </w:r>
      <w:r>
        <w:rPr>
          <w:rFonts w:ascii="宋体" w:eastAsia="宋体" w:hAnsi="宋体" w:cs="Arial"/>
          <w:kern w:val="0"/>
          <w:sz w:val="19"/>
          <w:szCs w:val="19"/>
        </w:rPr>
        <w:t>的龙头企业，</w:t>
      </w:r>
      <w:r>
        <w:rPr>
          <w:rFonts w:ascii="宋体" w:eastAsia="宋体" w:hAnsi="宋体" w:cs="Arial" w:hint="eastAsia"/>
          <w:kern w:val="0"/>
          <w:sz w:val="19"/>
          <w:szCs w:val="19"/>
        </w:rPr>
        <w:t>服务了近</w:t>
      </w:r>
      <w:r>
        <w:rPr>
          <w:rFonts w:ascii="宋体" w:eastAsia="宋体" w:hAnsi="宋体" w:cs="Arial"/>
          <w:b/>
          <w:kern w:val="0"/>
          <w:sz w:val="19"/>
          <w:szCs w:val="19"/>
        </w:rPr>
        <w:t>8000</w:t>
      </w:r>
      <w:r>
        <w:rPr>
          <w:rFonts w:ascii="宋体" w:eastAsia="宋体" w:hAnsi="宋体" w:cs="Arial" w:hint="eastAsia"/>
          <w:kern w:val="0"/>
          <w:sz w:val="19"/>
          <w:szCs w:val="19"/>
        </w:rPr>
        <w:t>家</w:t>
      </w:r>
      <w:r>
        <w:rPr>
          <w:rFonts w:ascii="宋体" w:eastAsia="宋体" w:hAnsi="宋体" w:cs="Arial"/>
          <w:kern w:val="0"/>
          <w:sz w:val="19"/>
          <w:szCs w:val="19"/>
        </w:rPr>
        <w:t>企业客户、</w:t>
      </w:r>
      <w:r>
        <w:rPr>
          <w:rFonts w:ascii="宋体" w:eastAsia="宋体" w:hAnsi="宋体" w:cs="Arial" w:hint="eastAsia"/>
          <w:kern w:val="0"/>
          <w:sz w:val="19"/>
          <w:szCs w:val="19"/>
        </w:rPr>
        <w:t>逾</w:t>
      </w:r>
      <w:r>
        <w:rPr>
          <w:rFonts w:ascii="宋体" w:eastAsia="宋体" w:hAnsi="宋体" w:cs="Arial"/>
          <w:b/>
          <w:kern w:val="0"/>
          <w:sz w:val="19"/>
          <w:szCs w:val="19"/>
        </w:rPr>
        <w:t>350</w:t>
      </w:r>
      <w:r>
        <w:rPr>
          <w:rFonts w:ascii="宋体" w:eastAsia="宋体" w:hAnsi="宋体" w:cs="Arial"/>
          <w:b/>
          <w:kern w:val="0"/>
          <w:sz w:val="19"/>
          <w:szCs w:val="19"/>
        </w:rPr>
        <w:t>万</w:t>
      </w:r>
      <w:r>
        <w:rPr>
          <w:rFonts w:ascii="宋体" w:eastAsia="宋体" w:hAnsi="宋体" w:cs="Arial"/>
          <w:kern w:val="0"/>
          <w:sz w:val="19"/>
          <w:szCs w:val="19"/>
        </w:rPr>
        <w:t>个人客户。</w:t>
      </w:r>
      <w:r>
        <w:rPr>
          <w:rFonts w:ascii="宋体" w:eastAsia="宋体" w:hAnsi="宋体" w:cs="Arial" w:hint="eastAsia"/>
          <w:kern w:val="0"/>
          <w:sz w:val="19"/>
          <w:szCs w:val="19"/>
        </w:rPr>
        <w:t>2016</w:t>
      </w:r>
      <w:r>
        <w:rPr>
          <w:rFonts w:ascii="宋体" w:eastAsia="宋体" w:hAnsi="宋体" w:cs="Arial" w:hint="eastAsia"/>
          <w:kern w:val="0"/>
          <w:sz w:val="19"/>
          <w:szCs w:val="19"/>
        </w:rPr>
        <w:t>年</w:t>
      </w:r>
      <w:r>
        <w:rPr>
          <w:rFonts w:ascii="宋体" w:eastAsia="宋体" w:hAnsi="宋体" w:cs="Arial" w:hint="eastAsia"/>
          <w:kern w:val="0"/>
          <w:sz w:val="19"/>
          <w:szCs w:val="19"/>
        </w:rPr>
        <w:t>12</w:t>
      </w:r>
      <w:r>
        <w:rPr>
          <w:rFonts w:ascii="宋体" w:eastAsia="宋体" w:hAnsi="宋体" w:cs="Arial" w:hint="eastAsia"/>
          <w:kern w:val="0"/>
          <w:sz w:val="19"/>
          <w:szCs w:val="19"/>
        </w:rPr>
        <w:t>月，公司成功入选第一批基本养老保险基金境内证券投资管理机构</w:t>
      </w:r>
      <w:r>
        <w:rPr>
          <w:rFonts w:ascii="宋体" w:eastAsia="宋体" w:hAnsi="宋体" w:cs="Arial"/>
          <w:kern w:val="0"/>
          <w:sz w:val="19"/>
          <w:szCs w:val="19"/>
        </w:rPr>
        <w:t>。</w:t>
      </w:r>
      <w:r>
        <w:rPr>
          <w:rFonts w:ascii="宋体" w:eastAsia="宋体" w:hAnsi="宋体" w:cs="Arial" w:hint="eastAsia"/>
          <w:kern w:val="0"/>
          <w:sz w:val="19"/>
          <w:szCs w:val="19"/>
        </w:rPr>
        <w:t>公司工作氛围积极，相对于传统央企，市场化程度较高，为员工职业发展提供了较大空间。</w:t>
      </w:r>
    </w:p>
    <w:p w:rsidR="00FC31E9" w:rsidRDefault="00FC31E9">
      <w:pPr>
        <w:ind w:firstLineChars="200" w:firstLine="380"/>
        <w:rPr>
          <w:rFonts w:ascii="宋体" w:eastAsia="宋体" w:hAnsi="宋体" w:cs="Arial"/>
          <w:kern w:val="0"/>
          <w:sz w:val="19"/>
          <w:szCs w:val="19"/>
        </w:rPr>
      </w:pPr>
    </w:p>
    <w:p w:rsidR="00FC31E9" w:rsidRDefault="00FC31E9">
      <w:pPr>
        <w:ind w:firstLineChars="200" w:firstLine="380"/>
        <w:rPr>
          <w:rFonts w:ascii="宋体" w:eastAsia="宋体" w:hAnsi="宋体" w:cs="Arial"/>
          <w:kern w:val="0"/>
          <w:sz w:val="19"/>
          <w:szCs w:val="19"/>
        </w:rPr>
      </w:pPr>
    </w:p>
    <w:p w:rsidR="00FC31E9" w:rsidRDefault="00FC31E9">
      <w:pPr>
        <w:ind w:firstLineChars="200" w:firstLine="380"/>
        <w:rPr>
          <w:rFonts w:ascii="宋体" w:eastAsia="宋体" w:hAnsi="宋体" w:cs="Arial"/>
          <w:kern w:val="0"/>
          <w:sz w:val="19"/>
          <w:szCs w:val="19"/>
        </w:rPr>
      </w:pPr>
    </w:p>
    <w:p w:rsidR="00FC31E9" w:rsidRDefault="000E4BA8">
      <w:pPr>
        <w:rPr>
          <w:rFonts w:ascii="黑体" w:eastAsia="黑体"/>
        </w:rPr>
      </w:pPr>
      <w:r>
        <w:rPr>
          <w:rFonts w:ascii="黑体" w:eastAsia="黑体" w:hint="eastAsia"/>
        </w:rPr>
        <w:t>股东</w:t>
      </w:r>
      <w:r>
        <w:rPr>
          <w:rFonts w:ascii="黑体" w:eastAsia="黑体"/>
        </w:rPr>
        <w:t>简介</w:t>
      </w:r>
      <w:r>
        <w:rPr>
          <w:rFonts w:ascii="黑体" w:eastAsia="黑体" w:hint="eastAsia"/>
        </w:rPr>
        <w:t>：</w:t>
      </w:r>
    </w:p>
    <w:p w:rsidR="00FC31E9" w:rsidRDefault="000E4BA8">
      <w:pPr>
        <w:widowControl/>
        <w:ind w:firstLineChars="196" w:firstLine="374"/>
        <w:jc w:val="left"/>
      </w:pPr>
      <w:r>
        <w:rPr>
          <w:rFonts w:ascii="宋体" w:eastAsia="宋体" w:hAnsi="宋体" w:cs="Arial" w:hint="eastAsia"/>
          <w:b/>
          <w:kern w:val="0"/>
          <w:sz w:val="19"/>
          <w:szCs w:val="19"/>
        </w:rPr>
        <w:t>中国人寿保险（集团）公司</w:t>
      </w:r>
      <w:r>
        <w:rPr>
          <w:rFonts w:ascii="宋体" w:eastAsia="宋体" w:hAnsi="宋体" w:cs="Arial" w:hint="eastAsia"/>
          <w:kern w:val="0"/>
          <w:sz w:val="19"/>
          <w:szCs w:val="19"/>
        </w:rPr>
        <w:t>及其子公司构成了我国最大的国有金融保险集团</w:t>
      </w:r>
      <w:r>
        <w:rPr>
          <w:rFonts w:ascii="宋体" w:eastAsia="宋体" w:hAnsi="宋体" w:cs="Arial" w:hint="eastAsia"/>
          <w:kern w:val="0"/>
          <w:sz w:val="19"/>
          <w:szCs w:val="19"/>
        </w:rPr>
        <w:t>,</w:t>
      </w:r>
      <w:r>
        <w:rPr>
          <w:rFonts w:ascii="宋体" w:eastAsia="宋体" w:hAnsi="宋体" w:cs="Arial" w:hint="eastAsia"/>
          <w:kern w:val="0"/>
          <w:sz w:val="19"/>
          <w:szCs w:val="19"/>
        </w:rPr>
        <w:t>已经连续</w:t>
      </w:r>
      <w:r>
        <w:rPr>
          <w:rFonts w:ascii="宋体" w:eastAsia="宋体" w:hAnsi="宋体" w:cs="Arial" w:hint="eastAsia"/>
          <w:kern w:val="0"/>
          <w:sz w:val="19"/>
          <w:szCs w:val="19"/>
        </w:rPr>
        <w:t>13</w:t>
      </w:r>
      <w:r>
        <w:rPr>
          <w:rFonts w:ascii="宋体" w:eastAsia="宋体" w:hAnsi="宋体" w:cs="Arial" w:hint="eastAsia"/>
          <w:kern w:val="0"/>
          <w:sz w:val="19"/>
          <w:szCs w:val="19"/>
        </w:rPr>
        <w:t>年入选《财富》“全球企业</w:t>
      </w:r>
      <w:r>
        <w:rPr>
          <w:rFonts w:ascii="宋体" w:eastAsia="宋体" w:hAnsi="宋体" w:cs="Arial"/>
          <w:kern w:val="0"/>
          <w:sz w:val="19"/>
          <w:szCs w:val="19"/>
        </w:rPr>
        <w:t>500</w:t>
      </w:r>
      <w:r>
        <w:rPr>
          <w:rFonts w:ascii="宋体" w:eastAsia="宋体" w:hAnsi="宋体" w:cs="Arial" w:hint="eastAsia"/>
          <w:kern w:val="0"/>
          <w:sz w:val="19"/>
          <w:szCs w:val="19"/>
        </w:rPr>
        <w:t>强”；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中国人寿保险股份有限公司</w:t>
      </w:r>
      <w:r>
        <w:rPr>
          <w:rFonts w:ascii="宋体" w:eastAsia="宋体" w:hAnsi="宋体" w:cs="Arial" w:hint="eastAsia"/>
          <w:kern w:val="0"/>
          <w:sz w:val="19"/>
          <w:szCs w:val="19"/>
        </w:rPr>
        <w:t>是国内在纽约、香港和上海三地上市的最大的人寿保险公司；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中国人</w:t>
      </w:r>
      <w:proofErr w:type="gramStart"/>
      <w:r>
        <w:rPr>
          <w:rFonts w:ascii="宋体" w:eastAsia="宋体" w:hAnsi="宋体" w:cs="Arial" w:hint="eastAsia"/>
          <w:b/>
          <w:kern w:val="0"/>
          <w:sz w:val="19"/>
          <w:szCs w:val="19"/>
        </w:rPr>
        <w:t>寿资产</w:t>
      </w:r>
      <w:proofErr w:type="gramEnd"/>
      <w:r>
        <w:rPr>
          <w:rFonts w:ascii="宋体" w:eastAsia="宋体" w:hAnsi="宋体" w:cs="Arial" w:hint="eastAsia"/>
          <w:b/>
          <w:kern w:val="0"/>
          <w:sz w:val="19"/>
          <w:szCs w:val="19"/>
        </w:rPr>
        <w:t>管理有限公司</w:t>
      </w:r>
      <w:r>
        <w:rPr>
          <w:rFonts w:ascii="宋体" w:eastAsia="宋体" w:hAnsi="宋体" w:cs="Arial" w:hint="eastAsia"/>
          <w:kern w:val="0"/>
          <w:sz w:val="19"/>
          <w:szCs w:val="19"/>
        </w:rPr>
        <w:t>是国内资本市场上最大的机构投资者之一、货币市场的重要参与者；</w:t>
      </w:r>
      <w:r>
        <w:rPr>
          <w:rFonts w:ascii="宋体" w:eastAsia="宋体" w:hAnsi="宋体" w:cs="Arial" w:hint="eastAsia"/>
          <w:b/>
          <w:kern w:val="0"/>
          <w:sz w:val="19"/>
          <w:szCs w:val="19"/>
        </w:rPr>
        <w:t>澳大利亚安保集团</w:t>
      </w:r>
      <w:r>
        <w:rPr>
          <w:rFonts w:ascii="宋体" w:eastAsia="宋体" w:hAnsi="宋体" w:cs="Arial" w:hint="eastAsia"/>
          <w:kern w:val="0"/>
          <w:sz w:val="19"/>
          <w:szCs w:val="19"/>
        </w:rPr>
        <w:t>是澳大利亚最大的寿险经营机构和企业年金提供商，管理着超过</w:t>
      </w:r>
      <w:r>
        <w:rPr>
          <w:rFonts w:ascii="宋体" w:eastAsia="宋体" w:hAnsi="宋体" w:cs="Arial" w:hint="eastAsia"/>
          <w:kern w:val="0"/>
          <w:sz w:val="19"/>
          <w:szCs w:val="19"/>
        </w:rPr>
        <w:t>2260</w:t>
      </w:r>
      <w:r>
        <w:rPr>
          <w:rFonts w:ascii="宋体" w:eastAsia="宋体" w:hAnsi="宋体" w:cs="Arial" w:hint="eastAsia"/>
          <w:kern w:val="0"/>
          <w:sz w:val="19"/>
          <w:szCs w:val="19"/>
        </w:rPr>
        <w:t>亿澳元的资产，是澳大利亚最具代表性和值得信赖的品牌之一。</w:t>
      </w:r>
    </w:p>
    <w:sectPr w:rsidR="00FC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4B33"/>
    <w:multiLevelType w:val="multilevel"/>
    <w:tmpl w:val="2F964B3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89"/>
    <w:rsid w:val="00096816"/>
    <w:rsid w:val="000D45C2"/>
    <w:rsid w:val="000E4BA8"/>
    <w:rsid w:val="001761D5"/>
    <w:rsid w:val="00185535"/>
    <w:rsid w:val="0018732D"/>
    <w:rsid w:val="001C5A07"/>
    <w:rsid w:val="001D01AD"/>
    <w:rsid w:val="001E486B"/>
    <w:rsid w:val="001F0A6A"/>
    <w:rsid w:val="001F283D"/>
    <w:rsid w:val="002605C4"/>
    <w:rsid w:val="00284496"/>
    <w:rsid w:val="00292D26"/>
    <w:rsid w:val="002F5CD2"/>
    <w:rsid w:val="00301F0F"/>
    <w:rsid w:val="00360DFB"/>
    <w:rsid w:val="00375686"/>
    <w:rsid w:val="003B79CD"/>
    <w:rsid w:val="003C139F"/>
    <w:rsid w:val="003F14A1"/>
    <w:rsid w:val="00410F14"/>
    <w:rsid w:val="00482B63"/>
    <w:rsid w:val="004A025C"/>
    <w:rsid w:val="004A5926"/>
    <w:rsid w:val="004C09BF"/>
    <w:rsid w:val="004D2952"/>
    <w:rsid w:val="004F4B4C"/>
    <w:rsid w:val="005B3F69"/>
    <w:rsid w:val="005B54BF"/>
    <w:rsid w:val="005D22C1"/>
    <w:rsid w:val="006345E1"/>
    <w:rsid w:val="0069777F"/>
    <w:rsid w:val="006D0A5E"/>
    <w:rsid w:val="006E5A19"/>
    <w:rsid w:val="007277F7"/>
    <w:rsid w:val="007322F7"/>
    <w:rsid w:val="00772A10"/>
    <w:rsid w:val="00792004"/>
    <w:rsid w:val="007C71A7"/>
    <w:rsid w:val="007D7547"/>
    <w:rsid w:val="008044DE"/>
    <w:rsid w:val="008144A0"/>
    <w:rsid w:val="008459EC"/>
    <w:rsid w:val="00850A59"/>
    <w:rsid w:val="008821A5"/>
    <w:rsid w:val="00885FD1"/>
    <w:rsid w:val="008925FA"/>
    <w:rsid w:val="008C3316"/>
    <w:rsid w:val="008C4973"/>
    <w:rsid w:val="008F6338"/>
    <w:rsid w:val="0095767B"/>
    <w:rsid w:val="009B6DE0"/>
    <w:rsid w:val="009C4C94"/>
    <w:rsid w:val="00A11389"/>
    <w:rsid w:val="00A35BDD"/>
    <w:rsid w:val="00A50F03"/>
    <w:rsid w:val="00AB0F0A"/>
    <w:rsid w:val="00AB62E4"/>
    <w:rsid w:val="00AC2C25"/>
    <w:rsid w:val="00AE1989"/>
    <w:rsid w:val="00B3182D"/>
    <w:rsid w:val="00B866BE"/>
    <w:rsid w:val="00BA264B"/>
    <w:rsid w:val="00BD363C"/>
    <w:rsid w:val="00BE0307"/>
    <w:rsid w:val="00BF60AE"/>
    <w:rsid w:val="00BF689D"/>
    <w:rsid w:val="00C2100D"/>
    <w:rsid w:val="00C31DBA"/>
    <w:rsid w:val="00C415B1"/>
    <w:rsid w:val="00C8009F"/>
    <w:rsid w:val="00CC34F1"/>
    <w:rsid w:val="00CF08FF"/>
    <w:rsid w:val="00D21DEE"/>
    <w:rsid w:val="00D26079"/>
    <w:rsid w:val="00D43227"/>
    <w:rsid w:val="00D55957"/>
    <w:rsid w:val="00D876CC"/>
    <w:rsid w:val="00DB1148"/>
    <w:rsid w:val="00DD632A"/>
    <w:rsid w:val="00DE599C"/>
    <w:rsid w:val="00E01862"/>
    <w:rsid w:val="00E21FCA"/>
    <w:rsid w:val="00E334B7"/>
    <w:rsid w:val="00E46CF4"/>
    <w:rsid w:val="00F269A8"/>
    <w:rsid w:val="00F7098B"/>
    <w:rsid w:val="00FC31E9"/>
    <w:rsid w:val="00FC3F58"/>
    <w:rsid w:val="00FC4DA8"/>
    <w:rsid w:val="06AF5ADC"/>
    <w:rsid w:val="175114DA"/>
    <w:rsid w:val="53180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93A1799-A628-482E-8F50-1169F38C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yuchi cheng</dc:creator>
  <cp:lastModifiedBy>lixuepeng05</cp:lastModifiedBy>
  <cp:revision>2</cp:revision>
  <dcterms:created xsi:type="dcterms:W3CDTF">2018-06-20T08:29:00Z</dcterms:created>
  <dcterms:modified xsi:type="dcterms:W3CDTF">2018-06-20T08:29:00Z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